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62" w:rsidRDefault="00CE2562" w:rsidP="00CE2562">
      <w:pPr>
        <w:spacing w:after="0" w:line="276" w:lineRule="auto"/>
        <w:ind w:hanging="709"/>
        <w:jc w:val="center"/>
        <w:rPr>
          <w:rFonts w:ascii="Times New Roman" w:eastAsia="Times New Roman" w:hAnsi="Times New Roman" w:cs="Times New Roman"/>
          <w:color w:val="000000"/>
          <w:sz w:val="24"/>
          <w:szCs w:val="24"/>
          <w:lang w:eastAsia="ru-RU"/>
        </w:rPr>
      </w:pPr>
      <w:bookmarkStart w:id="0" w:name="_GoBack"/>
      <w:bookmarkEnd w:id="0"/>
      <w:r w:rsidRPr="00CE2562">
        <w:rPr>
          <w:rFonts w:ascii="Times New Roman" w:eastAsia="Times New Roman" w:hAnsi="Times New Roman" w:cs="Times New Roman"/>
          <w:noProof/>
          <w:color w:val="000000"/>
          <w:sz w:val="24"/>
          <w:szCs w:val="24"/>
          <w:lang w:eastAsia="ru-RU"/>
        </w:rPr>
        <w:drawing>
          <wp:inline distT="0" distB="0" distL="0" distR="0">
            <wp:extent cx="6480175" cy="9245386"/>
            <wp:effectExtent l="0" t="0" r="0" b="0"/>
            <wp:docPr id="1" name="Рисунок 1" descr="C:\Users\Ирина\Pictures\ControlCenter4\Scan\CCI_00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ControlCenter4\Scan\CCI_0003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245386"/>
                    </a:xfrm>
                    <a:prstGeom prst="rect">
                      <a:avLst/>
                    </a:prstGeom>
                    <a:noFill/>
                    <a:ln>
                      <a:noFill/>
                    </a:ln>
                  </pic:spPr>
                </pic:pic>
              </a:graphicData>
            </a:graphic>
          </wp:inline>
        </w:drawing>
      </w:r>
    </w:p>
    <w:p w:rsidR="00132572" w:rsidRPr="00132572" w:rsidRDefault="00132572" w:rsidP="008C1BA3">
      <w:pPr>
        <w:spacing w:after="0" w:line="276" w:lineRule="auto"/>
        <w:ind w:firstLine="709"/>
        <w:jc w:val="center"/>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lastRenderedPageBreak/>
        <w:t>2. Порядок уведомления работодателя о фактах обращения в целях склонения работника Учреждения к совершению коррупционных правонарушений</w:t>
      </w:r>
    </w:p>
    <w:p w:rsidR="00132572" w:rsidRPr="00132572" w:rsidRDefault="00132572" w:rsidP="008C1BA3">
      <w:pPr>
        <w:autoSpaceDE w:val="0"/>
        <w:autoSpaceDN w:val="0"/>
        <w:adjustRightInd w:val="0"/>
        <w:spacing w:after="0" w:line="276" w:lineRule="auto"/>
        <w:jc w:val="center"/>
        <w:rPr>
          <w:rFonts w:ascii="Times New Roman" w:eastAsia="Times New Roman" w:hAnsi="Times New Roman" w:cs="Calibri"/>
          <w:b/>
          <w:color w:val="000000"/>
          <w:sz w:val="28"/>
        </w:rPr>
      </w:pP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2.1. Работник Учреждения обязан уведомить работодателя о фактах обращения в целях </w:t>
      </w:r>
      <w:r w:rsidRPr="00132572">
        <w:rPr>
          <w:rFonts w:ascii="Times New Roman" w:eastAsia="Times New Roman" w:hAnsi="Times New Roman" w:cs="Times New Roman"/>
          <w:color w:val="000000"/>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w:t>
      </w:r>
      <w:r w:rsidR="00505959">
        <w:rPr>
          <w:rFonts w:ascii="Times New Roman" w:eastAsia="Times New Roman" w:hAnsi="Times New Roman" w:cs="Times New Roman"/>
          <w:color w:val="000000"/>
          <w:sz w:val="28"/>
          <w:szCs w:val="28"/>
        </w:rPr>
        <w:t>№</w:t>
      </w:r>
      <w:r w:rsidRPr="00132572">
        <w:rPr>
          <w:rFonts w:ascii="Times New Roman" w:eastAsia="Times New Roman" w:hAnsi="Times New Roman" w:cs="Times New Roman"/>
          <w:color w:val="000000"/>
          <w:sz w:val="28"/>
          <w:szCs w:val="28"/>
        </w:rPr>
        <w:t>1 к настоящему Положению.</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 xml:space="preserve">2.3. В уведомлении </w:t>
      </w:r>
      <w:r w:rsidRPr="00132572">
        <w:rPr>
          <w:rFonts w:ascii="Times New Roman" w:eastAsia="Times New Roman" w:hAnsi="Times New Roman" w:cs="Calibri"/>
          <w:color w:val="000000"/>
          <w:sz w:val="28"/>
        </w:rPr>
        <w:t xml:space="preserve">указываются следующие сведения: </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132572" w:rsidRPr="00132572" w:rsidRDefault="00132572" w:rsidP="008C1BA3">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132572" w:rsidRPr="00132572" w:rsidRDefault="00132572" w:rsidP="008C1BA3">
      <w:pPr>
        <w:numPr>
          <w:ilvl w:val="0"/>
          <w:numId w:val="2"/>
        </w:numPr>
        <w:autoSpaceDE w:val="0"/>
        <w:autoSpaceDN w:val="0"/>
        <w:adjustRightInd w:val="0"/>
        <w:spacing w:after="0" w:line="276" w:lineRule="auto"/>
        <w:ind w:left="0"/>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132572" w:rsidRPr="00132572" w:rsidRDefault="00132572" w:rsidP="008C1BA3">
      <w:pPr>
        <w:numPr>
          <w:ilvl w:val="0"/>
          <w:numId w:val="2"/>
        </w:numPr>
        <w:autoSpaceDE w:val="0"/>
        <w:autoSpaceDN w:val="0"/>
        <w:adjustRightInd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дата подачи</w:t>
      </w:r>
      <w:r w:rsidRPr="00132572">
        <w:rPr>
          <w:rFonts w:ascii="Times New Roman" w:eastAsia="Times New Roman" w:hAnsi="Times New Roman" w:cs="Calibri"/>
          <w:color w:val="000000"/>
          <w:sz w:val="28"/>
        </w:rPr>
        <w:t xml:space="preserve"> уведомления и личная подпись уведомителя. </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32572" w:rsidRPr="00132572" w:rsidRDefault="00132572" w:rsidP="008C1BA3">
      <w:pPr>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132572">
        <w:rPr>
          <w:rFonts w:ascii="Times New Roman" w:eastAsia="Times New Roman" w:hAnsi="Times New Roman" w:cs="Calibri"/>
          <w:color w:val="000000"/>
          <w:sz w:val="28"/>
        </w:rPr>
        <w:t xml:space="preserve">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w:t>
      </w:r>
      <w:r w:rsidRPr="00132572">
        <w:rPr>
          <w:rFonts w:ascii="Times New Roman" w:eastAsia="Times New Roman" w:hAnsi="Times New Roman" w:cs="Calibri"/>
          <w:color w:val="000000"/>
          <w:sz w:val="28"/>
        </w:rPr>
        <w:lastRenderedPageBreak/>
        <w:t>вправе уведомлять об этом работодателя в порядке, установленном настоящим Положением.</w:t>
      </w:r>
    </w:p>
    <w:p w:rsidR="00132572" w:rsidRPr="00132572" w:rsidRDefault="00132572" w:rsidP="008C1BA3">
      <w:pPr>
        <w:widowControl w:val="0"/>
        <w:autoSpaceDE w:val="0"/>
        <w:autoSpaceDN w:val="0"/>
        <w:spacing w:after="0" w:line="276" w:lineRule="auto"/>
        <w:jc w:val="center"/>
        <w:outlineLvl w:val="1"/>
        <w:rPr>
          <w:rFonts w:ascii="Calibri" w:eastAsia="Times New Roman" w:hAnsi="Calibri" w:cs="Calibri"/>
          <w:color w:val="000000"/>
          <w:szCs w:val="20"/>
          <w:lang w:eastAsia="ru-RU"/>
        </w:rPr>
      </w:pPr>
    </w:p>
    <w:p w:rsidR="00132572" w:rsidRPr="00132572" w:rsidRDefault="00132572" w:rsidP="008C1BA3">
      <w:pPr>
        <w:widowControl w:val="0"/>
        <w:autoSpaceDE w:val="0"/>
        <w:autoSpaceDN w:val="0"/>
        <w:spacing w:after="0" w:line="276" w:lineRule="auto"/>
        <w:jc w:val="center"/>
        <w:outlineLvl w:val="1"/>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t>3. Порядок регистрации уведомлений</w:t>
      </w:r>
    </w:p>
    <w:p w:rsidR="00132572" w:rsidRPr="00132572" w:rsidRDefault="00132572" w:rsidP="008C1BA3">
      <w:pPr>
        <w:autoSpaceDE w:val="0"/>
        <w:autoSpaceDN w:val="0"/>
        <w:adjustRightInd w:val="0"/>
        <w:spacing w:after="0" w:line="276" w:lineRule="auto"/>
        <w:jc w:val="both"/>
        <w:rPr>
          <w:rFonts w:ascii="Times New Roman" w:eastAsia="Times New Roman" w:hAnsi="Times New Roman" w:cs="Calibri"/>
          <w:i/>
          <w:color w:val="000000"/>
          <w:sz w:val="28"/>
        </w:rPr>
      </w:pP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rPr>
      </w:pPr>
      <w:r w:rsidRPr="00132572">
        <w:rPr>
          <w:rFonts w:ascii="Times New Roman" w:eastAsia="Times New Roman" w:hAnsi="Times New Roman" w:cs="Times New Roman"/>
          <w:color w:val="000000"/>
          <w:sz w:val="28"/>
          <w:lang w:eastAsia="ru-RU"/>
        </w:rPr>
        <w:t xml:space="preserve">3.1. </w:t>
      </w:r>
      <w:hyperlink w:anchor="P153" w:history="1">
        <w:r w:rsidRPr="00132572">
          <w:rPr>
            <w:rFonts w:ascii="Times New Roman" w:eastAsia="Times New Roman" w:hAnsi="Times New Roman" w:cs="Times New Roman"/>
            <w:color w:val="000000"/>
            <w:sz w:val="28"/>
          </w:rPr>
          <w:t>Уведомление</w:t>
        </w:r>
      </w:hyperlink>
      <w:r w:rsidRPr="00132572">
        <w:rPr>
          <w:rFonts w:ascii="Times New Roman" w:eastAsia="Times New Roman" w:hAnsi="Times New Roman" w:cs="Times New Roman"/>
          <w:color w:val="000000"/>
          <w:sz w:val="28"/>
        </w:rPr>
        <w:t xml:space="preserve"> работника Учреждения подлежит обязательной регистрации.</w:t>
      </w: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w:t>
      </w:r>
      <w:r w:rsidR="00F105D7">
        <w:rPr>
          <w:rFonts w:ascii="Times New Roman" w:eastAsia="Times New Roman" w:hAnsi="Times New Roman" w:cs="Calibri"/>
          <w:color w:val="000000"/>
          <w:sz w:val="28"/>
        </w:rPr>
        <w:t xml:space="preserve">и иных </w:t>
      </w:r>
      <w:r w:rsidRPr="00132572">
        <w:rPr>
          <w:rFonts w:ascii="Times New Roman" w:eastAsia="Times New Roman" w:hAnsi="Times New Roman" w:cs="Calibri"/>
          <w:color w:val="000000"/>
          <w:sz w:val="28"/>
        </w:rPr>
        <w:t>правонарушений</w:t>
      </w:r>
      <w:r w:rsidR="00F105D7">
        <w:rPr>
          <w:rFonts w:ascii="Times New Roman" w:eastAsia="Times New Roman" w:hAnsi="Times New Roman" w:cs="Calibri"/>
          <w:color w:val="000000"/>
          <w:sz w:val="28"/>
        </w:rPr>
        <w:t xml:space="preserve"> в Учреждении</w:t>
      </w:r>
      <w:r w:rsidRPr="00132572">
        <w:rPr>
          <w:rFonts w:ascii="Times New Roman" w:eastAsia="Times New Roman" w:hAnsi="Times New Roman" w:cs="Times New Roman"/>
          <w:i/>
          <w:color w:val="000000"/>
          <w:sz w:val="28"/>
          <w:lang w:eastAsia="ru-RU"/>
        </w:rPr>
        <w:t>.</w:t>
      </w:r>
    </w:p>
    <w:p w:rsidR="00132572" w:rsidRPr="00132572" w:rsidRDefault="00CE2562" w:rsidP="008C1BA3">
      <w:pPr>
        <w:widowControl w:val="0"/>
        <w:autoSpaceDE w:val="0"/>
        <w:autoSpaceDN w:val="0"/>
        <w:spacing w:after="0" w:line="276" w:lineRule="auto"/>
        <w:ind w:firstLine="540"/>
        <w:jc w:val="both"/>
        <w:rPr>
          <w:rFonts w:ascii="Times New Roman" w:eastAsia="Times New Roman" w:hAnsi="Times New Roman" w:cs="Calibri"/>
          <w:color w:val="000000"/>
          <w:sz w:val="28"/>
        </w:rPr>
      </w:pPr>
      <w:hyperlink w:anchor="P153" w:history="1">
        <w:r w:rsidR="00132572" w:rsidRPr="00132572">
          <w:rPr>
            <w:rFonts w:ascii="Times New Roman" w:eastAsia="Times New Roman" w:hAnsi="Times New Roman" w:cs="Calibri"/>
            <w:color w:val="000000"/>
            <w:sz w:val="28"/>
          </w:rPr>
          <w:t>Уведомление</w:t>
        </w:r>
      </w:hyperlink>
      <w:r w:rsidR="00132572" w:rsidRPr="00132572">
        <w:rPr>
          <w:rFonts w:ascii="Times New Roman" w:eastAsia="Times New Roman" w:hAnsi="Times New Roman" w:cs="Calibri"/>
          <w:color w:val="000000"/>
          <w:sz w:val="28"/>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rPr>
      </w:pPr>
      <w:r w:rsidRPr="00132572">
        <w:rPr>
          <w:rFonts w:ascii="Times New Roman" w:eastAsia="Times New Roman" w:hAnsi="Times New Roman" w:cs="Calibri"/>
          <w:color w:val="000000"/>
          <w:sz w:val="28"/>
        </w:rPr>
        <w:t xml:space="preserve">Копия поступившего уведомления с регистрационным номером, датой и </w:t>
      </w:r>
      <w:r w:rsidRPr="00132572">
        <w:rPr>
          <w:rFonts w:ascii="Times New Roman" w:eastAsia="Times New Roman" w:hAnsi="Times New Roman" w:cs="Times New Roman"/>
          <w:color w:val="000000"/>
          <w:sz w:val="28"/>
        </w:rPr>
        <w:t>подписью принимающего лица выдается работнику Учреждения для подтверждения принятия и регистрации сведений.</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2</w:t>
      </w:r>
      <w:r w:rsidRPr="00132572">
        <w:rPr>
          <w:rFonts w:ascii="Times New Roman" w:eastAsia="Times New Roman" w:hAnsi="Times New Roman" w:cs="Calibri"/>
          <w:color w:val="000000"/>
          <w:sz w:val="28"/>
        </w:rPr>
        <w:t>.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32572" w:rsidRPr="00132572" w:rsidRDefault="00132572" w:rsidP="008C1BA3">
      <w:pPr>
        <w:widowControl w:val="0"/>
        <w:autoSpaceDE w:val="0"/>
        <w:autoSpaceDN w:val="0"/>
        <w:spacing w:after="0" w:line="276" w:lineRule="auto"/>
        <w:ind w:firstLine="53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Ведение и хранение Журнала учета, а также регистрация уведомлений осуществляется лицом, ответственным за работу по профилактике коррупционных</w:t>
      </w:r>
      <w:r w:rsidR="00F105D7">
        <w:rPr>
          <w:rFonts w:ascii="Times New Roman" w:eastAsia="Times New Roman" w:hAnsi="Times New Roman" w:cs="Calibri"/>
          <w:color w:val="000000"/>
          <w:sz w:val="28"/>
        </w:rPr>
        <w:t xml:space="preserve"> и иных</w:t>
      </w:r>
      <w:r w:rsidRPr="00132572">
        <w:rPr>
          <w:rFonts w:ascii="Times New Roman" w:eastAsia="Times New Roman" w:hAnsi="Times New Roman" w:cs="Calibri"/>
          <w:color w:val="000000"/>
          <w:sz w:val="28"/>
        </w:rPr>
        <w:t xml:space="preserve"> правонарушений в Учреждении.</w:t>
      </w:r>
    </w:p>
    <w:p w:rsidR="00132572" w:rsidRPr="00132572" w:rsidRDefault="00132572" w:rsidP="008C1BA3">
      <w:pPr>
        <w:widowControl w:val="0"/>
        <w:autoSpaceDE w:val="0"/>
        <w:autoSpaceDN w:val="0"/>
        <w:spacing w:after="0" w:line="276" w:lineRule="auto"/>
        <w:ind w:firstLine="53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3</w:t>
      </w:r>
      <w:r w:rsidRPr="00132572">
        <w:rPr>
          <w:rFonts w:ascii="Times New Roman" w:eastAsia="Times New Roman" w:hAnsi="Times New Roman" w:cs="Calibri"/>
          <w:color w:val="000000"/>
          <w:sz w:val="28"/>
        </w:rPr>
        <w:t>. В нижнем правом углу последнего листа уведомления ставится регистрационная запись, содержащая:</w:t>
      </w:r>
    </w:p>
    <w:p w:rsidR="00132572" w:rsidRPr="00132572" w:rsidRDefault="00132572" w:rsidP="008C1BA3">
      <w:pPr>
        <w:widowControl w:val="0"/>
        <w:numPr>
          <w:ilvl w:val="0"/>
          <w:numId w:val="5"/>
        </w:numPr>
        <w:autoSpaceDE w:val="0"/>
        <w:autoSpaceDN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входящий номер и дату поступления (в соответствии с записью, внесенной в Журнал учета);</w:t>
      </w:r>
    </w:p>
    <w:p w:rsidR="00132572" w:rsidRPr="00132572" w:rsidRDefault="00132572" w:rsidP="008C1BA3">
      <w:pPr>
        <w:widowControl w:val="0"/>
        <w:numPr>
          <w:ilvl w:val="0"/>
          <w:numId w:val="5"/>
        </w:numPr>
        <w:autoSpaceDE w:val="0"/>
        <w:autoSpaceDN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подпись и расшифровку фамилии лица, зарегистрировавшего уведомление.</w:t>
      </w:r>
    </w:p>
    <w:p w:rsidR="008C1BA3"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4</w:t>
      </w:r>
      <w:r w:rsidRPr="00132572">
        <w:rPr>
          <w:rFonts w:ascii="Times New Roman" w:eastAsia="Times New Roman" w:hAnsi="Times New Roman" w:cs="Calibri"/>
          <w:color w:val="000000"/>
          <w:sz w:val="28"/>
        </w:rPr>
        <w:t xml:space="preserve">.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8C1BA3" w:rsidRPr="00132572" w:rsidRDefault="008C1BA3" w:rsidP="008C1BA3">
      <w:pPr>
        <w:autoSpaceDE w:val="0"/>
        <w:autoSpaceDN w:val="0"/>
        <w:adjustRightInd w:val="0"/>
        <w:spacing w:after="0" w:line="276" w:lineRule="auto"/>
        <w:jc w:val="both"/>
        <w:rPr>
          <w:rFonts w:ascii="Times New Roman" w:eastAsia="Times New Roman" w:hAnsi="Times New Roman" w:cs="Calibri"/>
          <w:color w:val="000000"/>
          <w:sz w:val="28"/>
        </w:rPr>
      </w:pPr>
    </w:p>
    <w:p w:rsidR="00132572" w:rsidRPr="00132572" w:rsidRDefault="00132572" w:rsidP="008C1BA3">
      <w:pPr>
        <w:autoSpaceDE w:val="0"/>
        <w:autoSpaceDN w:val="0"/>
        <w:adjustRightInd w:val="0"/>
        <w:spacing w:after="0" w:line="276" w:lineRule="auto"/>
        <w:jc w:val="center"/>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t>4. Порядок организации и проведения проверки сведений, содержащихся в уведомлении</w:t>
      </w:r>
    </w:p>
    <w:p w:rsidR="00132572" w:rsidRPr="00132572" w:rsidRDefault="00132572" w:rsidP="008C1BA3">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132572">
        <w:rPr>
          <w:rFonts w:ascii="Times New Roman" w:eastAsia="Times New Roman" w:hAnsi="Times New Roman" w:cs="Calibri"/>
          <w:color w:val="000000"/>
          <w:sz w:val="28"/>
        </w:rPr>
        <w:t xml:space="preserve">4.1. После регистрации </w:t>
      </w:r>
      <w:hyperlink w:anchor="P153" w:history="1">
        <w:r w:rsidRPr="00132572">
          <w:rPr>
            <w:rFonts w:ascii="Times New Roman" w:eastAsia="Times New Roman" w:hAnsi="Times New Roman" w:cs="Calibri"/>
            <w:color w:val="000000"/>
            <w:sz w:val="28"/>
          </w:rPr>
          <w:t>уведомление</w:t>
        </w:r>
      </w:hyperlink>
      <w:r w:rsidRPr="00132572">
        <w:rPr>
          <w:rFonts w:ascii="Times New Roman" w:eastAsia="Times New Roman" w:hAnsi="Times New Roman" w:cs="Calibri"/>
          <w:color w:val="000000"/>
          <w:sz w:val="28"/>
        </w:rPr>
        <w:t xml:space="preserve"> в течение рабочего дня передается для рассмотрения руководителю </w:t>
      </w:r>
      <w:r w:rsidRPr="00132572">
        <w:rPr>
          <w:rFonts w:ascii="Times New Roman" w:eastAsia="Times New Roman" w:hAnsi="Times New Roman" w:cs="Calibri"/>
          <w:color w:val="000000"/>
          <w:sz w:val="28"/>
          <w:szCs w:val="28"/>
        </w:rPr>
        <w:t>Учреждения.</w:t>
      </w:r>
      <w:r w:rsidRPr="00132572">
        <w:rPr>
          <w:rFonts w:ascii="Times New Roman" w:eastAsia="Calibri" w:hAnsi="Times New Roman" w:cs="Times New Roman"/>
          <w:color w:val="000000"/>
          <w:sz w:val="28"/>
          <w:szCs w:val="28"/>
        </w:rPr>
        <w:t xml:space="preserve"> Информация о поступлении уведомления после его регистрации в течение рабочего дня направляется в</w:t>
      </w:r>
      <w:r w:rsidR="00505959">
        <w:rPr>
          <w:rFonts w:ascii="Times New Roman" w:eastAsia="Calibri" w:hAnsi="Times New Roman" w:cs="Times New Roman"/>
          <w:color w:val="000000"/>
          <w:sz w:val="28"/>
          <w:szCs w:val="28"/>
        </w:rPr>
        <w:t xml:space="preserve"> ___________________</w:t>
      </w:r>
    </w:p>
    <w:p w:rsidR="00132572" w:rsidRPr="00132572" w:rsidRDefault="00132572" w:rsidP="008C1BA3">
      <w:pPr>
        <w:autoSpaceDE w:val="0"/>
        <w:autoSpaceDN w:val="0"/>
        <w:adjustRightInd w:val="0"/>
        <w:spacing w:after="0" w:line="276" w:lineRule="auto"/>
        <w:jc w:val="both"/>
        <w:rPr>
          <w:rFonts w:ascii="Times New Roman" w:eastAsia="Calibri" w:hAnsi="Times New Roman" w:cs="Times New Roman"/>
          <w:color w:val="000000"/>
          <w:sz w:val="28"/>
          <w:szCs w:val="28"/>
        </w:rPr>
      </w:pPr>
      <w:r w:rsidRPr="00132572">
        <w:rPr>
          <w:rFonts w:ascii="Times New Roman" w:eastAsia="Calibri" w:hAnsi="Times New Roman" w:cs="Times New Roman"/>
          <w:color w:val="000000"/>
          <w:sz w:val="28"/>
          <w:szCs w:val="28"/>
        </w:rPr>
        <w:lastRenderedPageBreak/>
        <w:t>____</w:t>
      </w:r>
      <w:r w:rsidR="00837681">
        <w:rPr>
          <w:rFonts w:ascii="Times New Roman" w:eastAsia="Calibri" w:hAnsi="Times New Roman" w:cs="Times New Roman"/>
          <w:color w:val="000000"/>
          <w:sz w:val="28"/>
          <w:szCs w:val="28"/>
        </w:rPr>
        <w:t>___</w:t>
      </w:r>
      <w:r w:rsidRPr="00132572">
        <w:rPr>
          <w:rFonts w:ascii="Times New Roman" w:eastAsia="Calibri" w:hAnsi="Times New Roman" w:cs="Times New Roman"/>
          <w:color w:val="000000"/>
          <w:sz w:val="28"/>
          <w:szCs w:val="28"/>
        </w:rPr>
        <w:t>______________</w:t>
      </w:r>
      <w:r w:rsidR="00505959">
        <w:rPr>
          <w:rFonts w:ascii="Times New Roman" w:eastAsia="Calibri" w:hAnsi="Times New Roman" w:cs="Times New Roman"/>
          <w:color w:val="000000"/>
          <w:sz w:val="28"/>
          <w:szCs w:val="28"/>
        </w:rPr>
        <w:t>______</w:t>
      </w:r>
      <w:r w:rsidRPr="00132572">
        <w:rPr>
          <w:rFonts w:ascii="Times New Roman" w:eastAsia="Calibri" w:hAnsi="Times New Roman" w:cs="Times New Roman"/>
          <w:color w:val="000000"/>
          <w:sz w:val="28"/>
          <w:szCs w:val="28"/>
        </w:rPr>
        <w:t>_____________________________________________</w:t>
      </w:r>
    </w:p>
    <w:p w:rsidR="00132572" w:rsidRPr="00132572" w:rsidRDefault="00837681" w:rsidP="008C1BA3">
      <w:pPr>
        <w:autoSpaceDE w:val="0"/>
        <w:autoSpaceDN w:val="0"/>
        <w:adjustRightInd w:val="0"/>
        <w:spacing w:after="0" w:line="276" w:lineRule="auto"/>
        <w:rPr>
          <w:rFonts w:ascii="Times New Roman" w:eastAsia="Times New Roman" w:hAnsi="Times New Roman" w:cs="Calibri"/>
          <w:color w:val="000000"/>
          <w:sz w:val="20"/>
          <w:szCs w:val="20"/>
        </w:rPr>
      </w:pPr>
      <w:r>
        <w:rPr>
          <w:rFonts w:ascii="Times New Roman" w:eastAsia="Calibri" w:hAnsi="Times New Roman" w:cs="Times New Roman"/>
          <w:color w:val="000000"/>
          <w:sz w:val="20"/>
          <w:szCs w:val="20"/>
        </w:rPr>
        <w:t xml:space="preserve">     </w:t>
      </w:r>
      <w:r w:rsidR="00505959">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r w:rsidR="00132572" w:rsidRPr="00132572">
        <w:rPr>
          <w:rFonts w:ascii="Times New Roman" w:eastAsia="Calibri" w:hAnsi="Times New Roman" w:cs="Times New Roman"/>
          <w:color w:val="000000"/>
          <w:sz w:val="20"/>
          <w:szCs w:val="20"/>
        </w:rPr>
        <w:t xml:space="preserve">(указывается </w:t>
      </w:r>
      <w:r w:rsidRPr="00837681">
        <w:rPr>
          <w:rFonts w:ascii="Times New Roman" w:eastAsia="Calibri" w:hAnsi="Times New Roman" w:cs="Times New Roman"/>
          <w:color w:val="000000"/>
          <w:sz w:val="20"/>
          <w:szCs w:val="20"/>
        </w:rPr>
        <w:t>орган местного самоуправления</w:t>
      </w:r>
      <w:r w:rsidR="00132572" w:rsidRPr="00132572">
        <w:rPr>
          <w:rFonts w:ascii="Times New Roman" w:eastAsia="Calibri" w:hAnsi="Times New Roman" w:cs="Times New Roman"/>
          <w:color w:val="000000"/>
          <w:sz w:val="20"/>
          <w:szCs w:val="20"/>
        </w:rPr>
        <w:t xml:space="preserve">, осуществляющий функции учредителя </w:t>
      </w:r>
      <w:r>
        <w:rPr>
          <w:rFonts w:ascii="Times New Roman" w:eastAsia="Calibri" w:hAnsi="Times New Roman" w:cs="Times New Roman"/>
          <w:color w:val="000000"/>
          <w:sz w:val="20"/>
          <w:szCs w:val="20"/>
        </w:rPr>
        <w:t>У</w:t>
      </w:r>
      <w:r w:rsidR="00132572" w:rsidRPr="00132572">
        <w:rPr>
          <w:rFonts w:ascii="Times New Roman" w:eastAsia="Calibri" w:hAnsi="Times New Roman" w:cs="Times New Roman"/>
          <w:color w:val="000000"/>
          <w:sz w:val="20"/>
          <w:szCs w:val="20"/>
        </w:rPr>
        <w:t>чреждения)</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szCs w:val="28"/>
        </w:rPr>
      </w:pPr>
      <w:r w:rsidRPr="00132572">
        <w:rPr>
          <w:rFonts w:ascii="Times New Roman" w:eastAsia="Times New Roman" w:hAnsi="Times New Roman" w:cs="Calibri"/>
          <w:color w:val="000000"/>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132572">
        <w:rPr>
          <w:rFonts w:ascii="Times New Roman" w:eastAsia="Calibri" w:hAnsi="Times New Roman" w:cs="Times New Roman"/>
          <w:color w:val="000000"/>
          <w:sz w:val="28"/>
          <w:szCs w:val="28"/>
        </w:rPr>
        <w:t>в течение трех рабочих дней со дня получения уведомления</w:t>
      </w:r>
      <w:r w:rsidRPr="00132572">
        <w:rPr>
          <w:rFonts w:ascii="Times New Roman" w:eastAsia="Times New Roman" w:hAnsi="Times New Roman" w:cs="Calibri"/>
          <w:color w:val="000000"/>
          <w:sz w:val="28"/>
          <w:szCs w:val="28"/>
        </w:rPr>
        <w:t xml:space="preserve"> оформляется соответствующим локальным актом. </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4.3. Проверка сведений, содержащихся в уведомлении, проводится в течение десяти рабочих дней со дня регистрации уведомления.</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 состав Комиссии входят работодатель (или уполномоченное им лицо), работники Учреждения, в том числе по правовым</w:t>
      </w:r>
      <w:r w:rsidR="00837681">
        <w:rPr>
          <w:rFonts w:ascii="Times New Roman" w:eastAsia="Times New Roman" w:hAnsi="Times New Roman" w:cs="Calibri"/>
          <w:color w:val="000000"/>
          <w:sz w:val="28"/>
        </w:rPr>
        <w:t>, кадровым</w:t>
      </w:r>
      <w:r w:rsidRPr="00132572">
        <w:rPr>
          <w:rFonts w:ascii="Times New Roman" w:eastAsia="Times New Roman" w:hAnsi="Times New Roman" w:cs="Calibri"/>
          <w:color w:val="000000"/>
          <w:sz w:val="28"/>
        </w:rPr>
        <w:t xml:space="preserve"> вопросам, непосредственный руководитель работника, подавшего уведомление.  </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4.5. Персональный состав Комиссии назначается руководителем Учреждения и утверждается локальным актом.</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4.6. В проведении проверки не может участвовать работник, прямо или косвенно </w:t>
      </w:r>
      <w:r w:rsidRPr="00132572">
        <w:rPr>
          <w:rFonts w:ascii="Times New Roman" w:eastAsia="Times New Roman" w:hAnsi="Times New Roman" w:cs="Times New Roman"/>
          <w:color w:val="000000"/>
          <w:sz w:val="28"/>
          <w:szCs w:val="28"/>
        </w:rPr>
        <w:t xml:space="preserve">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 </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4.7.  При проведении проверки должны быть:</w:t>
      </w: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заслушаны пояснения работника, подавшего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а также пояснения работников Учреждения и иных лиц, имеющих отношение к фактам, содержащимся в уведомлении;</w:t>
      </w: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В ходе проверки должны быть установлены:</w:t>
      </w:r>
    </w:p>
    <w:p w:rsidR="00132572" w:rsidRPr="00132572" w:rsidRDefault="00132572" w:rsidP="008C1BA3">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132572" w:rsidRPr="00132572" w:rsidRDefault="00132572" w:rsidP="008C1BA3">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действия (бездействие) работника Учреждения, к незаконному исполнению которых его</w:t>
      </w:r>
      <w:r w:rsidRPr="00132572">
        <w:rPr>
          <w:rFonts w:ascii="Times New Roman" w:eastAsia="Times New Roman" w:hAnsi="Times New Roman" w:cs="Calibri"/>
          <w:color w:val="000000"/>
          <w:sz w:val="28"/>
        </w:rPr>
        <w:t xml:space="preserve"> пытались склонить.</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sidRPr="00132572">
        <w:rPr>
          <w:rFonts w:ascii="Times New Roman" w:eastAsia="Times New Roman" w:hAnsi="Times New Roman" w:cs="Times New Roman"/>
          <w:color w:val="000000"/>
          <w:sz w:val="28"/>
          <w:szCs w:val="28"/>
        </w:rPr>
        <w:t xml:space="preserve">работников, имеющих отношение к фактам, содержащимся в уведомлении. </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4.9. Заседание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 xml:space="preserve">омиссии считается правомочным, если на нем присутствует не </w:t>
      </w:r>
      <w:r w:rsidRPr="00132572">
        <w:rPr>
          <w:rFonts w:ascii="Times New Roman" w:eastAsia="Times New Roman" w:hAnsi="Times New Roman" w:cs="Times New Roman"/>
          <w:color w:val="000000"/>
          <w:sz w:val="28"/>
          <w:szCs w:val="28"/>
          <w:lang w:eastAsia="ru-RU"/>
        </w:rPr>
        <w:lastRenderedPageBreak/>
        <w:t>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32572" w:rsidRPr="00132572" w:rsidRDefault="00132572" w:rsidP="008C1BA3">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4.10. </w:t>
      </w:r>
      <w:r w:rsidRPr="00132572">
        <w:rPr>
          <w:rFonts w:ascii="Times New Roman" w:eastAsia="Times New Roman" w:hAnsi="Times New Roman" w:cs="Times New Roman"/>
          <w:color w:val="000000"/>
          <w:sz w:val="28"/>
          <w:szCs w:val="28"/>
        </w:rPr>
        <w:t>В заключении указываются:</w:t>
      </w:r>
    </w:p>
    <w:p w:rsidR="00132572" w:rsidRPr="00132572" w:rsidRDefault="00132572" w:rsidP="008C1BA3">
      <w:pPr>
        <w:numPr>
          <w:ilvl w:val="0"/>
          <w:numId w:val="4"/>
        </w:numPr>
        <w:autoSpaceDE w:val="0"/>
        <w:autoSpaceDN w:val="0"/>
        <w:adjustRightInd w:val="0"/>
        <w:spacing w:after="0" w:line="276" w:lineRule="auto"/>
        <w:ind w:left="0" w:firstLine="709"/>
        <w:contextualSpacing/>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состав </w:t>
      </w:r>
      <w:r w:rsidR="00BD4D5D">
        <w:rPr>
          <w:rFonts w:ascii="Times New Roman" w:eastAsia="Times New Roman" w:hAnsi="Times New Roman" w:cs="Times New Roman"/>
          <w:color w:val="000000"/>
          <w:sz w:val="28"/>
          <w:szCs w:val="28"/>
        </w:rPr>
        <w:t>К</w:t>
      </w:r>
      <w:r w:rsidRPr="00132572">
        <w:rPr>
          <w:rFonts w:ascii="Times New Roman" w:eastAsia="Times New Roman" w:hAnsi="Times New Roman" w:cs="Times New Roman"/>
          <w:color w:val="000000"/>
          <w:sz w:val="28"/>
          <w:szCs w:val="28"/>
        </w:rPr>
        <w:t>омиссии;</w:t>
      </w:r>
    </w:p>
    <w:p w:rsidR="00132572" w:rsidRPr="00132572" w:rsidRDefault="00132572" w:rsidP="008C1BA3">
      <w:pPr>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сроки проведения проверки;</w:t>
      </w:r>
    </w:p>
    <w:p w:rsidR="00132572" w:rsidRPr="00132572" w:rsidRDefault="00132572" w:rsidP="008C1BA3">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сведения о работнике, подавшем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и обстоятельства, послужившие основанием для проведения проверки;</w:t>
      </w:r>
    </w:p>
    <w:p w:rsidR="00132572" w:rsidRPr="00132572" w:rsidRDefault="00132572" w:rsidP="008C1BA3">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информация о наличии (либо отсутствии) признаков склонения работника к совершению коррупционного правонарушения;</w:t>
      </w:r>
    </w:p>
    <w:p w:rsidR="00132572" w:rsidRPr="00132572" w:rsidRDefault="00132572" w:rsidP="008C1BA3">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132572" w:rsidRPr="00132572" w:rsidRDefault="00132572" w:rsidP="008C1BA3">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причины и обстоятельства, способствовавшие обращению в целях склонения работника к совершению коррупционных правонарушений</w:t>
      </w:r>
    </w:p>
    <w:p w:rsidR="00132572" w:rsidRPr="00132572" w:rsidRDefault="00132572" w:rsidP="008C1BA3">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меры, рекомендуемые для разрешения сложившейся ситуации.</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4.11. Члены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омиссии в случае несогласия с заключением вправе в письменной форме изложить свое особое мнение и приобщить его к заключению.</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4.12. Комиссия направляет заключение руководителю Учреждения в течение трех рабочих дней со дня его принятия.</w:t>
      </w:r>
    </w:p>
    <w:p w:rsidR="00132572" w:rsidRPr="00132572" w:rsidRDefault="00132572" w:rsidP="008C1BA3">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4.13. В случае наличия признаков склонения работника к совершению коррупционных правонарушений руководитель Учреждения с учетом заключения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омиссии в течение двух рабочих дней принимает одно из следующих решений:</w:t>
      </w:r>
    </w:p>
    <w:p w:rsidR="00132572" w:rsidRPr="00132572" w:rsidRDefault="00837681"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132572" w:rsidRPr="00132572" w:rsidRDefault="00837681"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 xml:space="preserve">об исключении возможности принятия работником, подавшим </w:t>
      </w:r>
      <w:hyperlink w:anchor="P153" w:history="1">
        <w:r w:rsidR="00132572" w:rsidRPr="00132572">
          <w:rPr>
            <w:rFonts w:ascii="Times New Roman" w:eastAsia="Times New Roman" w:hAnsi="Times New Roman" w:cs="Times New Roman"/>
            <w:color w:val="000000"/>
            <w:sz w:val="28"/>
            <w:szCs w:val="28"/>
            <w:lang w:eastAsia="ru-RU"/>
          </w:rPr>
          <w:t>уведомление</w:t>
        </w:r>
      </w:hyperlink>
      <w:r w:rsidR="00132572" w:rsidRPr="00132572">
        <w:rPr>
          <w:rFonts w:ascii="Times New Roman" w:eastAsia="Times New Roman" w:hAnsi="Times New Roman" w:cs="Times New Roman"/>
          <w:color w:val="000000"/>
          <w:sz w:val="28"/>
          <w:szCs w:val="28"/>
          <w:lang w:eastAsia="ru-RU"/>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132572" w:rsidRPr="00132572" w:rsidRDefault="00837681"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132572" w:rsidRPr="00132572" w:rsidRDefault="00837681"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незамедлительной передаче материалов проверки в органы прокуратуры, правоохранительные органы;</w:t>
      </w:r>
    </w:p>
    <w:p w:rsidR="00132572" w:rsidRPr="00132572" w:rsidRDefault="00837681"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 xml:space="preserve">о проведении </w:t>
      </w:r>
      <w:r w:rsidR="008C1BA3">
        <w:rPr>
          <w:rFonts w:ascii="Times New Roman" w:eastAsia="Times New Roman" w:hAnsi="Times New Roman" w:cs="Times New Roman"/>
          <w:color w:val="000000"/>
          <w:sz w:val="28"/>
          <w:szCs w:val="28"/>
          <w:lang w:eastAsia="ru-RU"/>
        </w:rPr>
        <w:t xml:space="preserve">служебной проверки в отношении </w:t>
      </w:r>
      <w:r w:rsidR="00132572" w:rsidRPr="00132572">
        <w:rPr>
          <w:rFonts w:ascii="Times New Roman" w:eastAsia="Times New Roman" w:hAnsi="Times New Roman" w:cs="Times New Roman"/>
          <w:color w:val="000000"/>
          <w:sz w:val="28"/>
          <w:szCs w:val="28"/>
          <w:lang w:eastAsia="ru-RU"/>
        </w:rPr>
        <w:t>работника.</w:t>
      </w:r>
    </w:p>
    <w:p w:rsidR="00132572" w:rsidRPr="00132572" w:rsidRDefault="00132572" w:rsidP="008C1BA3">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132572" w:rsidRPr="00132572" w:rsidRDefault="00132572" w:rsidP="008C1BA3">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4.15. В течение пяти рабочих дней со дня получения информации о решении </w:t>
      </w:r>
      <w:r w:rsidRPr="00132572">
        <w:rPr>
          <w:rFonts w:ascii="Times New Roman" w:eastAsia="Times New Roman" w:hAnsi="Times New Roman" w:cs="Times New Roman"/>
          <w:color w:val="000000"/>
          <w:sz w:val="28"/>
          <w:szCs w:val="28"/>
          <w:lang w:eastAsia="ru-RU"/>
        </w:rPr>
        <w:lastRenderedPageBreak/>
        <w:t xml:space="preserve">руководителя Учреждения, </w:t>
      </w:r>
      <w:r w:rsidRPr="00132572">
        <w:rPr>
          <w:rFonts w:ascii="Times New Roman" w:eastAsia="Times New Roman" w:hAnsi="Times New Roman" w:cs="Calibri"/>
          <w:color w:val="000000"/>
          <w:sz w:val="28"/>
        </w:rPr>
        <w:t xml:space="preserve">лицо, ответственное за работу по профилактике коррупционных </w:t>
      </w:r>
      <w:r w:rsidR="00837681">
        <w:rPr>
          <w:rFonts w:ascii="Times New Roman" w:eastAsia="Times New Roman" w:hAnsi="Times New Roman" w:cs="Calibri"/>
          <w:color w:val="000000"/>
          <w:sz w:val="28"/>
        </w:rPr>
        <w:t xml:space="preserve">и иных </w:t>
      </w:r>
      <w:r w:rsidRPr="00132572">
        <w:rPr>
          <w:rFonts w:ascii="Times New Roman" w:eastAsia="Times New Roman" w:hAnsi="Times New Roman" w:cs="Calibri"/>
          <w:color w:val="000000"/>
          <w:sz w:val="28"/>
        </w:rPr>
        <w:t xml:space="preserve">правонарушений </w:t>
      </w:r>
      <w:r w:rsidRPr="00132572">
        <w:rPr>
          <w:rFonts w:ascii="Times New Roman" w:eastAsia="Times New Roman" w:hAnsi="Times New Roman" w:cs="Times New Roman"/>
          <w:color w:val="000000"/>
          <w:sz w:val="28"/>
          <w:szCs w:val="28"/>
          <w:lang w:eastAsia="ru-RU"/>
        </w:rPr>
        <w:t xml:space="preserve">в письменной форме сообщает работнику, подавшему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о принятом решении.</w:t>
      </w:r>
    </w:p>
    <w:p w:rsidR="00132572" w:rsidRPr="00132572" w:rsidRDefault="00132572" w:rsidP="008C1BA3">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4.16. Решение, принятое руководителем Учреждения, может быть обжаловано в установленном законодательством порядке.</w:t>
      </w:r>
    </w:p>
    <w:p w:rsidR="00132572" w:rsidRPr="00132572" w:rsidRDefault="00132572" w:rsidP="008C1BA3">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4.17. Материалы проверки хранятся в _____________________________</w:t>
      </w:r>
      <w:r w:rsidR="00F9210C">
        <w:rPr>
          <w:rFonts w:ascii="Times New Roman" w:eastAsia="Times New Roman" w:hAnsi="Times New Roman" w:cs="Times New Roman"/>
          <w:color w:val="000000"/>
          <w:sz w:val="28"/>
          <w:szCs w:val="28"/>
          <w:lang w:eastAsia="ru-RU"/>
        </w:rPr>
        <w:t>.</w:t>
      </w:r>
    </w:p>
    <w:p w:rsidR="00132572" w:rsidRPr="00132572" w:rsidRDefault="00132572" w:rsidP="008C1BA3">
      <w:pPr>
        <w:widowControl w:val="0"/>
        <w:autoSpaceDE w:val="0"/>
        <w:autoSpaceDN w:val="0"/>
        <w:spacing w:after="0" w:line="276" w:lineRule="auto"/>
        <w:ind w:firstLine="540"/>
        <w:jc w:val="both"/>
        <w:rPr>
          <w:rFonts w:ascii="Calibri" w:eastAsia="Times New Roman" w:hAnsi="Calibri" w:cs="Calibri"/>
          <w:color w:val="000000"/>
          <w:sz w:val="28"/>
          <w:lang w:eastAsia="ru-RU"/>
        </w:rPr>
      </w:pPr>
      <w:r w:rsidRPr="00132572">
        <w:rPr>
          <w:rFonts w:ascii="Times New Roman" w:eastAsia="Times New Roman" w:hAnsi="Times New Roman" w:cs="Times New Roman"/>
          <w:color w:val="000000"/>
          <w:sz w:val="20"/>
          <w:szCs w:val="20"/>
          <w:lang w:eastAsia="ru-RU"/>
        </w:rPr>
        <w:t xml:space="preserve">                                                    </w:t>
      </w:r>
      <w:r w:rsidR="00F9210C">
        <w:rPr>
          <w:rFonts w:ascii="Times New Roman" w:eastAsia="Times New Roman" w:hAnsi="Times New Roman" w:cs="Times New Roman"/>
          <w:color w:val="000000"/>
          <w:sz w:val="20"/>
          <w:szCs w:val="20"/>
          <w:lang w:eastAsia="ru-RU"/>
        </w:rPr>
        <w:t xml:space="preserve">                                          </w:t>
      </w:r>
      <w:r w:rsidRPr="00132572">
        <w:rPr>
          <w:rFonts w:ascii="Times New Roman" w:eastAsia="Times New Roman" w:hAnsi="Times New Roman" w:cs="Times New Roman"/>
          <w:color w:val="000000"/>
          <w:sz w:val="20"/>
          <w:szCs w:val="20"/>
          <w:lang w:eastAsia="ru-RU"/>
        </w:rPr>
        <w:t xml:space="preserve">    (указать кадровую службу Учреждения)</w:t>
      </w:r>
    </w:p>
    <w:p w:rsidR="00132572" w:rsidRPr="00132572" w:rsidRDefault="00132572" w:rsidP="008C1BA3">
      <w:pPr>
        <w:spacing w:after="0" w:line="276" w:lineRule="auto"/>
        <w:jc w:val="both"/>
        <w:rPr>
          <w:rFonts w:ascii="Times New Roman" w:eastAsia="Times New Roman" w:hAnsi="Times New Roman" w:cs="Calibri"/>
          <w:color w:val="000000"/>
          <w:sz w:val="28"/>
        </w:rPr>
      </w:pPr>
    </w:p>
    <w:p w:rsidR="00132572" w:rsidRPr="00132572" w:rsidRDefault="00F9210C" w:rsidP="008C1BA3">
      <w:pPr>
        <w:spacing w:after="0" w:line="276" w:lineRule="auto"/>
        <w:jc w:val="center"/>
        <w:rPr>
          <w:rFonts w:ascii="Times New Roman" w:eastAsia="Times New Roman" w:hAnsi="Times New Roman" w:cs="Calibri"/>
          <w:b/>
          <w:color w:val="000000"/>
          <w:sz w:val="28"/>
        </w:rPr>
      </w:pPr>
      <w:r w:rsidRPr="00F9210C">
        <w:rPr>
          <w:rFonts w:ascii="Times New Roman" w:eastAsia="Times New Roman" w:hAnsi="Times New Roman" w:cs="Calibri"/>
          <w:b/>
          <w:color w:val="000000"/>
          <w:sz w:val="28"/>
        </w:rPr>
        <w:t xml:space="preserve">5. </w:t>
      </w:r>
      <w:r w:rsidR="00132572" w:rsidRPr="00132572">
        <w:rPr>
          <w:rFonts w:ascii="Times New Roman" w:eastAsia="Times New Roman" w:hAnsi="Times New Roman" w:cs="Calibri"/>
          <w:b/>
          <w:color w:val="000000"/>
          <w:sz w:val="28"/>
        </w:rPr>
        <w:t xml:space="preserve"> Обеспечение конфиденциальности полученных сведений и защита лиц, сообщивших о коррупционных правонарушениях</w:t>
      </w:r>
    </w:p>
    <w:p w:rsidR="00132572" w:rsidRPr="00132572" w:rsidRDefault="00132572" w:rsidP="008C1BA3">
      <w:pPr>
        <w:spacing w:after="0" w:line="276" w:lineRule="auto"/>
        <w:jc w:val="both"/>
        <w:rPr>
          <w:rFonts w:ascii="Times New Roman" w:eastAsia="Times New Roman" w:hAnsi="Times New Roman" w:cs="Calibri"/>
          <w:color w:val="000000"/>
          <w:sz w:val="28"/>
        </w:rPr>
      </w:pPr>
    </w:p>
    <w:p w:rsidR="00132572" w:rsidRPr="00132572" w:rsidRDefault="00F9210C" w:rsidP="008C1BA3">
      <w:pPr>
        <w:spacing w:after="0" w:line="276" w:lineRule="auto"/>
        <w:ind w:firstLine="709"/>
        <w:jc w:val="both"/>
        <w:rPr>
          <w:rFonts w:ascii="Times New Roman" w:eastAsia="Times New Roman" w:hAnsi="Times New Roman" w:cs="Calibri"/>
          <w:color w:val="000000"/>
          <w:sz w:val="28"/>
        </w:rPr>
      </w:pPr>
      <w:r>
        <w:rPr>
          <w:rFonts w:ascii="Times New Roman" w:eastAsia="Times New Roman" w:hAnsi="Times New Roman" w:cs="Calibri"/>
          <w:color w:val="000000"/>
          <w:sz w:val="28"/>
        </w:rPr>
        <w:t>5.1.  Руководитель У</w:t>
      </w:r>
      <w:r w:rsidR="00132572" w:rsidRPr="00132572">
        <w:rPr>
          <w:rFonts w:ascii="Times New Roman" w:eastAsia="Times New Roman" w:hAnsi="Times New Roman" w:cs="Calibri"/>
          <w:color w:val="000000"/>
          <w:sz w:val="28"/>
        </w:rPr>
        <w:t xml:space="preserve">чреждения или должностное лицо </w:t>
      </w:r>
      <w:r>
        <w:rPr>
          <w:rFonts w:ascii="Times New Roman" w:eastAsia="Times New Roman" w:hAnsi="Times New Roman" w:cs="Calibri"/>
          <w:color w:val="000000"/>
          <w:sz w:val="28"/>
        </w:rPr>
        <w:t>Учреждения</w:t>
      </w:r>
      <w:r w:rsidR="00132572" w:rsidRPr="00132572">
        <w:rPr>
          <w:rFonts w:ascii="Times New Roman" w:eastAsia="Times New Roman" w:hAnsi="Times New Roman" w:cs="Calibri"/>
          <w:color w:val="000000"/>
          <w:sz w:val="28"/>
        </w:rPr>
        <w:t>, ответственное за работу по профилактике коррупционных и иных правонарушений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132572" w:rsidRPr="00132572" w:rsidRDefault="00F9210C" w:rsidP="008C1BA3">
      <w:pPr>
        <w:spacing w:after="0" w:line="276" w:lineRule="auto"/>
        <w:ind w:firstLine="709"/>
        <w:jc w:val="both"/>
        <w:rPr>
          <w:rFonts w:ascii="Times New Roman" w:eastAsia="Times New Roman" w:hAnsi="Times New Roman" w:cs="Calibri"/>
          <w:color w:val="000000"/>
          <w:sz w:val="28"/>
        </w:rPr>
      </w:pPr>
      <w:r>
        <w:rPr>
          <w:rFonts w:ascii="Times New Roman" w:eastAsia="Times New Roman" w:hAnsi="Times New Roman" w:cs="Calibri"/>
          <w:color w:val="000000"/>
          <w:sz w:val="28"/>
        </w:rPr>
        <w:t>5</w:t>
      </w:r>
      <w:r w:rsidR="00132572" w:rsidRPr="00132572">
        <w:rPr>
          <w:rFonts w:ascii="Times New Roman" w:eastAsia="Times New Roman" w:hAnsi="Times New Roman" w:cs="Calibri"/>
          <w:color w:val="000000"/>
          <w:sz w:val="28"/>
        </w:rPr>
        <w:t xml:space="preserve">.2. Руководителем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 xml:space="preserve">чреждения принимаются меры по защите работника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чреждения</w:t>
      </w:r>
      <w:r>
        <w:rPr>
          <w:rFonts w:ascii="Times New Roman" w:eastAsia="Times New Roman" w:hAnsi="Times New Roman" w:cs="Calibri"/>
          <w:color w:val="000000"/>
          <w:sz w:val="28"/>
        </w:rPr>
        <w:t>,</w:t>
      </w:r>
      <w:r w:rsidR="00132572" w:rsidRPr="00132572">
        <w:rPr>
          <w:rFonts w:ascii="Times New Roman" w:eastAsia="Times New Roman" w:hAnsi="Times New Roman" w:cs="Calibri"/>
          <w:color w:val="000000"/>
          <w:sz w:val="28"/>
        </w:rPr>
        <w:t xml:space="preserve"> уведомившего  о фактах обращений в целях склонения его (либо другого работника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 xml:space="preserve">чреждения) к совершению коррупционных правонарушений,  в части обеспечения работнику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уведомления.</w:t>
      </w:r>
    </w:p>
    <w:p w:rsidR="00132572" w:rsidRPr="00132572" w:rsidRDefault="00132572" w:rsidP="008C1BA3">
      <w:pPr>
        <w:spacing w:after="0" w:line="276" w:lineRule="auto"/>
        <w:jc w:val="both"/>
        <w:rPr>
          <w:rFonts w:ascii="Times New Roman" w:eastAsia="Times New Roman" w:hAnsi="Times New Roman" w:cs="Calibri"/>
          <w:color w:val="000000"/>
          <w:sz w:val="28"/>
        </w:rPr>
      </w:pPr>
    </w:p>
    <w:p w:rsidR="00132572" w:rsidRPr="00132572" w:rsidRDefault="00132572" w:rsidP="008C1BA3">
      <w:pPr>
        <w:spacing w:after="0" w:line="276" w:lineRule="auto"/>
        <w:jc w:val="both"/>
        <w:rPr>
          <w:rFonts w:ascii="Times New Roman" w:eastAsia="Times New Roman" w:hAnsi="Times New Roman" w:cs="Calibri"/>
          <w:color w:val="000000"/>
          <w:sz w:val="28"/>
        </w:rPr>
      </w:pPr>
    </w:p>
    <w:p w:rsidR="00132572" w:rsidRDefault="0013257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Default="002B4DD2" w:rsidP="008C1BA3">
      <w:pPr>
        <w:spacing w:after="0" w:line="276" w:lineRule="auto"/>
        <w:jc w:val="both"/>
        <w:rPr>
          <w:rFonts w:ascii="Times New Roman" w:eastAsia="Times New Roman" w:hAnsi="Times New Roman" w:cs="Calibri"/>
          <w:color w:val="000000"/>
          <w:sz w:val="28"/>
        </w:rPr>
      </w:pPr>
    </w:p>
    <w:p w:rsidR="002B4DD2" w:rsidRPr="00132572" w:rsidRDefault="002B4DD2" w:rsidP="008C1BA3">
      <w:pPr>
        <w:spacing w:after="0" w:line="276" w:lineRule="auto"/>
        <w:jc w:val="both"/>
        <w:rPr>
          <w:rFonts w:ascii="Times New Roman" w:eastAsia="Times New Roman" w:hAnsi="Times New Roman" w:cs="Calibri"/>
          <w:color w:val="000000"/>
          <w:sz w:val="28"/>
        </w:rPr>
      </w:pPr>
    </w:p>
    <w:p w:rsidR="00505959" w:rsidRDefault="00505959" w:rsidP="008C1BA3">
      <w:pPr>
        <w:spacing w:after="0" w:line="276" w:lineRule="auto"/>
        <w:jc w:val="both"/>
        <w:rPr>
          <w:rFonts w:ascii="Times New Roman" w:hAnsi="Times New Roman" w:cs="Times New Roman"/>
          <w:sz w:val="20"/>
          <w:szCs w:val="20"/>
        </w:rPr>
      </w:pPr>
    </w:p>
    <w:p w:rsidR="00BD4D5D" w:rsidRPr="00BD4D5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4D5D" w:rsidRPr="00BD4D5D">
        <w:rPr>
          <w:rFonts w:ascii="Times New Roman" w:hAnsi="Times New Roman" w:cs="Times New Roman"/>
          <w:sz w:val="20"/>
          <w:szCs w:val="20"/>
        </w:rPr>
        <w:t>ПРИЛОЖЕНИЕ № 1</w:t>
      </w:r>
    </w:p>
    <w:p w:rsidR="00BD4D5D" w:rsidRPr="00BD4D5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4D5D" w:rsidRPr="00BD4D5D">
        <w:rPr>
          <w:rFonts w:ascii="Times New Roman" w:hAnsi="Times New Roman" w:cs="Times New Roman"/>
          <w:sz w:val="20"/>
          <w:szCs w:val="20"/>
        </w:rPr>
        <w:t xml:space="preserve">к Положению о порядке уведомления </w:t>
      </w:r>
      <w:r>
        <w:rPr>
          <w:rFonts w:ascii="Times New Roman" w:hAnsi="Times New Roman" w:cs="Times New Roman"/>
          <w:sz w:val="20"/>
          <w:szCs w:val="20"/>
        </w:rPr>
        <w:t xml:space="preserve">работодателя </w:t>
      </w:r>
      <w:r w:rsidR="00611F90">
        <w:rPr>
          <w:rFonts w:ascii="Times New Roman" w:hAnsi="Times New Roman" w:cs="Times New Roman"/>
          <w:sz w:val="20"/>
          <w:szCs w:val="20"/>
        </w:rPr>
        <w:t>о фактах</w:t>
      </w:r>
    </w:p>
    <w:p w:rsidR="007A10B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8C1BA3">
        <w:rPr>
          <w:rFonts w:ascii="Times New Roman" w:hAnsi="Times New Roman" w:cs="Times New Roman"/>
          <w:sz w:val="20"/>
          <w:szCs w:val="20"/>
        </w:rPr>
        <w:t xml:space="preserve">обращения в целях склонения </w:t>
      </w:r>
      <w:r>
        <w:rPr>
          <w:rFonts w:ascii="Times New Roman" w:hAnsi="Times New Roman" w:cs="Times New Roman"/>
          <w:sz w:val="20"/>
          <w:szCs w:val="20"/>
        </w:rPr>
        <w:t>работников</w:t>
      </w:r>
      <w:r w:rsidR="00611F90">
        <w:rPr>
          <w:rFonts w:ascii="Times New Roman" w:hAnsi="Times New Roman" w:cs="Times New Roman"/>
          <w:sz w:val="20"/>
          <w:szCs w:val="20"/>
        </w:rPr>
        <w:t xml:space="preserve"> к совершению</w:t>
      </w:r>
    </w:p>
    <w:p w:rsidR="007A10B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611F90">
        <w:rPr>
          <w:rFonts w:ascii="Times New Roman" w:hAnsi="Times New Roman" w:cs="Times New Roman"/>
          <w:sz w:val="20"/>
          <w:szCs w:val="20"/>
        </w:rPr>
        <w:t>к</w:t>
      </w:r>
      <w:r w:rsidR="00BD4D5D" w:rsidRPr="00BD4D5D">
        <w:rPr>
          <w:rFonts w:ascii="Times New Roman" w:hAnsi="Times New Roman" w:cs="Times New Roman"/>
          <w:sz w:val="20"/>
          <w:szCs w:val="20"/>
        </w:rPr>
        <w:t xml:space="preserve">оррупционных </w:t>
      </w:r>
      <w:r w:rsidR="00611F90">
        <w:rPr>
          <w:rFonts w:ascii="Times New Roman" w:hAnsi="Times New Roman" w:cs="Times New Roman"/>
          <w:sz w:val="20"/>
          <w:szCs w:val="20"/>
        </w:rPr>
        <w:t>правонарушений, регистрации таких</w:t>
      </w:r>
    </w:p>
    <w:p w:rsidR="007A10B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sidR="00BD4D5D" w:rsidRPr="00BD4D5D">
        <w:rPr>
          <w:rFonts w:ascii="Times New Roman" w:hAnsi="Times New Roman" w:cs="Times New Roman"/>
          <w:sz w:val="20"/>
          <w:szCs w:val="20"/>
        </w:rPr>
        <w:t xml:space="preserve">уведомлений, </w:t>
      </w:r>
      <w:r w:rsidR="00611F90">
        <w:rPr>
          <w:rFonts w:ascii="Times New Roman" w:hAnsi="Times New Roman" w:cs="Times New Roman"/>
          <w:sz w:val="20"/>
          <w:szCs w:val="20"/>
        </w:rPr>
        <w:t>организации проверки, содержащихся в</w:t>
      </w:r>
    </w:p>
    <w:p w:rsidR="00BD4D5D" w:rsidRPr="00BD4D5D" w:rsidRDefault="007A10BD" w:rsidP="008C1BA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sidR="00BD4D5D" w:rsidRPr="00BD4D5D">
        <w:rPr>
          <w:rFonts w:ascii="Times New Roman" w:hAnsi="Times New Roman" w:cs="Times New Roman"/>
          <w:sz w:val="20"/>
          <w:szCs w:val="20"/>
        </w:rPr>
        <w:t>уведомлении сведений</w:t>
      </w:r>
    </w:p>
    <w:p w:rsidR="007A10BD" w:rsidRPr="00BD4D5D" w:rsidRDefault="007A10BD" w:rsidP="008C1BA3">
      <w:pPr>
        <w:spacing w:after="0" w:line="276" w:lineRule="auto"/>
        <w:jc w:val="right"/>
        <w:rPr>
          <w:rFonts w:ascii="Times New Roman" w:hAnsi="Times New Roman" w:cs="Times New Roman"/>
          <w:sz w:val="24"/>
          <w:szCs w:val="24"/>
        </w:rPr>
      </w:pPr>
    </w:p>
    <w:p w:rsidR="00BD4D5D" w:rsidRPr="00BD4D5D" w:rsidRDefault="00F23AEA" w:rsidP="008C1BA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Руководителю </w:t>
      </w:r>
    </w:p>
    <w:p w:rsidR="00BD4D5D" w:rsidRPr="00BD4D5D" w:rsidRDefault="00BD4D5D" w:rsidP="008C1BA3">
      <w:pPr>
        <w:spacing w:after="0" w:line="276" w:lineRule="auto"/>
        <w:jc w:val="right"/>
        <w:rPr>
          <w:rFonts w:ascii="Times New Roman" w:hAnsi="Times New Roman" w:cs="Times New Roman"/>
          <w:sz w:val="24"/>
          <w:szCs w:val="24"/>
        </w:rPr>
      </w:pPr>
      <w:r w:rsidRPr="00BD4D5D">
        <w:rPr>
          <w:rFonts w:ascii="Times New Roman" w:hAnsi="Times New Roman" w:cs="Times New Roman"/>
          <w:sz w:val="24"/>
          <w:szCs w:val="24"/>
        </w:rPr>
        <w:t>________________________________________________</w:t>
      </w:r>
    </w:p>
    <w:p w:rsidR="00F23AEA" w:rsidRPr="00F23AEA" w:rsidRDefault="00F23AEA" w:rsidP="008C1BA3">
      <w:pPr>
        <w:spacing w:after="0" w:line="276" w:lineRule="auto"/>
        <w:ind w:left="4248" w:firstLine="708"/>
        <w:rPr>
          <w:rFonts w:ascii="Times New Roman" w:hAnsi="Times New Roman" w:cs="Times New Roman"/>
          <w:sz w:val="20"/>
          <w:szCs w:val="20"/>
        </w:rPr>
      </w:pPr>
      <w:r>
        <w:rPr>
          <w:rFonts w:ascii="Times New Roman" w:hAnsi="Times New Roman" w:cs="Times New Roman"/>
          <w:sz w:val="20"/>
          <w:szCs w:val="20"/>
        </w:rPr>
        <w:t xml:space="preserve">      </w:t>
      </w:r>
      <w:r w:rsidRPr="00F23AEA">
        <w:rPr>
          <w:rFonts w:ascii="Times New Roman" w:hAnsi="Times New Roman" w:cs="Times New Roman"/>
          <w:sz w:val="20"/>
          <w:szCs w:val="20"/>
        </w:rPr>
        <w:t>(наименование учреждения, ФИО руководителя)</w:t>
      </w:r>
    </w:p>
    <w:p w:rsidR="00BD4D5D" w:rsidRPr="00BD4D5D" w:rsidRDefault="00BD4D5D" w:rsidP="008C1BA3">
      <w:pPr>
        <w:spacing w:after="0" w:line="276" w:lineRule="auto"/>
        <w:jc w:val="right"/>
        <w:rPr>
          <w:rFonts w:ascii="Times New Roman" w:hAnsi="Times New Roman" w:cs="Times New Roman"/>
          <w:sz w:val="24"/>
          <w:szCs w:val="24"/>
        </w:rPr>
      </w:pPr>
      <w:r w:rsidRPr="00BD4D5D">
        <w:rPr>
          <w:rFonts w:ascii="Times New Roman" w:hAnsi="Times New Roman" w:cs="Times New Roman"/>
          <w:sz w:val="24"/>
          <w:szCs w:val="24"/>
        </w:rPr>
        <w:t>от ______________________________________________</w:t>
      </w:r>
    </w:p>
    <w:p w:rsidR="00BD4D5D" w:rsidRPr="00BD4D5D" w:rsidRDefault="00BD4D5D" w:rsidP="008C1BA3">
      <w:pPr>
        <w:spacing w:after="0" w:line="276"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                                                                                  (ФИО, должность, место жительства, телефон</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w:t>
      </w:r>
    </w:p>
    <w:p w:rsidR="00BD4D5D" w:rsidRPr="00BD4D5D" w:rsidRDefault="00BD4D5D" w:rsidP="008C1BA3">
      <w:pPr>
        <w:spacing w:after="0" w:line="276"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                                                         </w:t>
      </w:r>
      <w:r w:rsidR="007A10BD">
        <w:rPr>
          <w:rFonts w:ascii="Times New Roman" w:hAnsi="Times New Roman" w:cs="Times New Roman"/>
          <w:sz w:val="20"/>
          <w:szCs w:val="20"/>
        </w:rPr>
        <w:t xml:space="preserve">                     </w:t>
      </w:r>
      <w:r w:rsidRPr="00BD4D5D">
        <w:rPr>
          <w:rFonts w:ascii="Times New Roman" w:hAnsi="Times New Roman" w:cs="Times New Roman"/>
          <w:sz w:val="20"/>
          <w:szCs w:val="20"/>
        </w:rPr>
        <w:t xml:space="preserve">  </w:t>
      </w:r>
      <w:r w:rsidR="007A10BD">
        <w:rPr>
          <w:rFonts w:ascii="Times New Roman" w:hAnsi="Times New Roman" w:cs="Times New Roman"/>
          <w:sz w:val="20"/>
          <w:szCs w:val="20"/>
        </w:rPr>
        <w:t>работника</w:t>
      </w:r>
      <w:r w:rsidRPr="00BD4D5D">
        <w:rPr>
          <w:rFonts w:ascii="Times New Roman" w:hAnsi="Times New Roman" w:cs="Times New Roman"/>
          <w:sz w:val="20"/>
          <w:szCs w:val="20"/>
        </w:rPr>
        <w:t>,</w:t>
      </w:r>
      <w:r w:rsidR="007A10BD" w:rsidRPr="007A10BD">
        <w:rPr>
          <w:rFonts w:ascii="Times New Roman" w:hAnsi="Times New Roman" w:cs="Times New Roman"/>
          <w:sz w:val="20"/>
          <w:szCs w:val="20"/>
        </w:rPr>
        <w:t xml:space="preserve"> </w:t>
      </w:r>
      <w:proofErr w:type="spellStart"/>
      <w:r w:rsidR="007A10BD" w:rsidRPr="00BD4D5D">
        <w:rPr>
          <w:rFonts w:ascii="Times New Roman" w:hAnsi="Times New Roman" w:cs="Times New Roman"/>
          <w:sz w:val="20"/>
          <w:szCs w:val="20"/>
        </w:rPr>
        <w:t>направивщего</w:t>
      </w:r>
      <w:proofErr w:type="spellEnd"/>
      <w:r w:rsidR="007A10BD" w:rsidRPr="00BD4D5D">
        <w:rPr>
          <w:rFonts w:ascii="Times New Roman" w:hAnsi="Times New Roman" w:cs="Times New Roman"/>
          <w:sz w:val="20"/>
          <w:szCs w:val="20"/>
        </w:rPr>
        <w:t xml:space="preserve"> уведомление)</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 xml:space="preserve">___________________________________________________________                                                                                  </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w:t>
      </w:r>
    </w:p>
    <w:p w:rsidR="00BD4D5D" w:rsidRPr="00BD4D5D" w:rsidRDefault="00BD4D5D" w:rsidP="008C1BA3">
      <w:pPr>
        <w:spacing w:after="0" w:line="276" w:lineRule="auto"/>
        <w:jc w:val="right"/>
        <w:rPr>
          <w:rFonts w:ascii="Times New Roman" w:hAnsi="Times New Roman" w:cs="Times New Roman"/>
          <w:sz w:val="20"/>
          <w:szCs w:val="20"/>
        </w:rPr>
      </w:pPr>
    </w:p>
    <w:p w:rsidR="00BD4D5D" w:rsidRPr="00BD4D5D" w:rsidRDefault="00BD4D5D" w:rsidP="008C1BA3">
      <w:pPr>
        <w:spacing w:after="0" w:line="276" w:lineRule="auto"/>
        <w:jc w:val="center"/>
        <w:rPr>
          <w:rFonts w:ascii="Times New Roman" w:hAnsi="Times New Roman" w:cs="Times New Roman"/>
          <w:b/>
          <w:sz w:val="24"/>
          <w:szCs w:val="24"/>
        </w:rPr>
      </w:pPr>
      <w:r w:rsidRPr="00BD4D5D">
        <w:rPr>
          <w:rFonts w:ascii="Times New Roman" w:hAnsi="Times New Roman" w:cs="Times New Roman"/>
          <w:b/>
          <w:sz w:val="24"/>
          <w:szCs w:val="24"/>
        </w:rPr>
        <w:t>Уведомление</w:t>
      </w:r>
    </w:p>
    <w:p w:rsidR="007A10BD" w:rsidRPr="007A10BD" w:rsidRDefault="00BD4D5D" w:rsidP="008C1BA3">
      <w:pPr>
        <w:spacing w:after="0" w:line="276" w:lineRule="auto"/>
        <w:jc w:val="center"/>
        <w:rPr>
          <w:rFonts w:ascii="Times New Roman" w:hAnsi="Times New Roman" w:cs="Times New Roman"/>
          <w:b/>
          <w:sz w:val="24"/>
          <w:szCs w:val="24"/>
        </w:rPr>
      </w:pPr>
      <w:r w:rsidRPr="00BD4D5D">
        <w:rPr>
          <w:rFonts w:ascii="Times New Roman" w:hAnsi="Times New Roman" w:cs="Times New Roman"/>
          <w:b/>
          <w:sz w:val="24"/>
          <w:szCs w:val="24"/>
        </w:rPr>
        <w:t>о фактах</w:t>
      </w:r>
      <w:r w:rsidRPr="00BD4D5D">
        <w:rPr>
          <w:b/>
        </w:rPr>
        <w:t xml:space="preserve"> </w:t>
      </w:r>
      <w:r w:rsidRPr="00BD4D5D">
        <w:rPr>
          <w:rFonts w:ascii="Times New Roman" w:hAnsi="Times New Roman" w:cs="Times New Roman"/>
          <w:b/>
          <w:sz w:val="24"/>
          <w:szCs w:val="24"/>
        </w:rPr>
        <w:t xml:space="preserve">обращения </w:t>
      </w:r>
      <w:r w:rsidR="008C1BA3">
        <w:rPr>
          <w:rFonts w:ascii="Times New Roman" w:hAnsi="Times New Roman" w:cs="Times New Roman"/>
          <w:b/>
          <w:sz w:val="24"/>
          <w:szCs w:val="24"/>
        </w:rPr>
        <w:t xml:space="preserve">в целях склонения </w:t>
      </w:r>
      <w:r w:rsidR="007A10BD" w:rsidRPr="007A10BD">
        <w:rPr>
          <w:rFonts w:ascii="Times New Roman" w:hAnsi="Times New Roman" w:cs="Times New Roman"/>
          <w:b/>
          <w:sz w:val="24"/>
          <w:szCs w:val="24"/>
        </w:rPr>
        <w:t>работник</w:t>
      </w:r>
      <w:r w:rsidR="007A10BD">
        <w:rPr>
          <w:rFonts w:ascii="Times New Roman" w:hAnsi="Times New Roman" w:cs="Times New Roman"/>
          <w:b/>
          <w:sz w:val="24"/>
          <w:szCs w:val="24"/>
        </w:rPr>
        <w:t xml:space="preserve">а </w:t>
      </w:r>
      <w:r w:rsidR="007A10BD" w:rsidRPr="007A10BD">
        <w:rPr>
          <w:rFonts w:ascii="Times New Roman" w:hAnsi="Times New Roman" w:cs="Times New Roman"/>
          <w:b/>
          <w:sz w:val="24"/>
          <w:szCs w:val="24"/>
        </w:rPr>
        <w:t>к совершению коррупционных правонарушений,</w:t>
      </w:r>
      <w:r w:rsidR="007A10BD">
        <w:rPr>
          <w:rFonts w:ascii="Times New Roman" w:hAnsi="Times New Roman" w:cs="Times New Roman"/>
          <w:b/>
          <w:sz w:val="24"/>
          <w:szCs w:val="24"/>
        </w:rPr>
        <w:t xml:space="preserve"> </w:t>
      </w:r>
      <w:r w:rsidR="007A10BD" w:rsidRPr="007A10BD">
        <w:rPr>
          <w:rFonts w:ascii="Times New Roman" w:hAnsi="Times New Roman" w:cs="Times New Roman"/>
          <w:b/>
          <w:sz w:val="24"/>
          <w:szCs w:val="24"/>
        </w:rPr>
        <w:t>регистрации таких уведомлений,</w:t>
      </w:r>
    </w:p>
    <w:p w:rsidR="007A10BD" w:rsidRDefault="007A10BD" w:rsidP="008C1BA3">
      <w:pPr>
        <w:spacing w:after="0" w:line="276" w:lineRule="auto"/>
        <w:jc w:val="center"/>
        <w:rPr>
          <w:rFonts w:ascii="Times New Roman" w:hAnsi="Times New Roman" w:cs="Times New Roman"/>
          <w:b/>
          <w:sz w:val="24"/>
          <w:szCs w:val="24"/>
        </w:rPr>
      </w:pPr>
      <w:r w:rsidRPr="007A10BD">
        <w:rPr>
          <w:rFonts w:ascii="Times New Roman" w:hAnsi="Times New Roman" w:cs="Times New Roman"/>
          <w:b/>
          <w:sz w:val="24"/>
          <w:szCs w:val="24"/>
        </w:rPr>
        <w:t>организации проверки содержащихся в уведомлении сведений</w:t>
      </w:r>
    </w:p>
    <w:p w:rsidR="007A10BD" w:rsidRDefault="007A10BD" w:rsidP="008C1BA3">
      <w:pPr>
        <w:spacing w:after="0" w:line="276" w:lineRule="auto"/>
        <w:jc w:val="center"/>
        <w:rPr>
          <w:rFonts w:ascii="Times New Roman" w:hAnsi="Times New Roman" w:cs="Times New Roman"/>
          <w:b/>
          <w:sz w:val="24"/>
          <w:szCs w:val="24"/>
        </w:rPr>
      </w:pPr>
    </w:p>
    <w:p w:rsidR="00BD4D5D" w:rsidRPr="00BD4D5D" w:rsidRDefault="00BD4D5D" w:rsidP="008C1BA3">
      <w:pPr>
        <w:spacing w:after="0" w:line="276" w:lineRule="auto"/>
        <w:jc w:val="both"/>
        <w:rPr>
          <w:rFonts w:ascii="Times New Roman" w:hAnsi="Times New Roman" w:cs="Times New Roman"/>
          <w:sz w:val="24"/>
          <w:szCs w:val="24"/>
        </w:rPr>
      </w:pPr>
      <w:proofErr w:type="spellStart"/>
      <w:proofErr w:type="gramStart"/>
      <w:r w:rsidRPr="00BD4D5D">
        <w:rPr>
          <w:rFonts w:ascii="Times New Roman" w:hAnsi="Times New Roman" w:cs="Times New Roman"/>
          <w:sz w:val="24"/>
          <w:szCs w:val="24"/>
        </w:rPr>
        <w:t>Сообщаю,что</w:t>
      </w:r>
      <w:proofErr w:type="spellEnd"/>
      <w:proofErr w:type="gramEnd"/>
      <w:r w:rsidRPr="00BD4D5D">
        <w:rPr>
          <w:rFonts w:ascii="Times New Roman" w:hAnsi="Times New Roman" w:cs="Times New Roman"/>
          <w:sz w:val="24"/>
          <w:szCs w:val="24"/>
        </w:rPr>
        <w:t>:</w:t>
      </w:r>
    </w:p>
    <w:p w:rsidR="00BD4D5D" w:rsidRPr="00BD4D5D" w:rsidRDefault="00BD4D5D" w:rsidP="008C1BA3">
      <w:pPr>
        <w:spacing w:after="0" w:line="276" w:lineRule="auto"/>
        <w:jc w:val="both"/>
        <w:rPr>
          <w:rFonts w:ascii="Times New Roman" w:hAnsi="Times New Roman" w:cs="Times New Roman"/>
          <w:sz w:val="24"/>
          <w:szCs w:val="24"/>
        </w:rPr>
      </w:pPr>
      <w:r w:rsidRPr="00BD4D5D">
        <w:rPr>
          <w:rFonts w:ascii="Times New Roman" w:hAnsi="Times New Roman" w:cs="Times New Roman"/>
          <w:sz w:val="24"/>
          <w:szCs w:val="24"/>
        </w:rPr>
        <w:t>1.____________________________________________________________________________</w:t>
      </w:r>
    </w:p>
    <w:p w:rsidR="00BD4D5D" w:rsidRPr="00BD4D5D" w:rsidRDefault="00BD4D5D" w:rsidP="008C1BA3">
      <w:pPr>
        <w:spacing w:after="0" w:line="276"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(описание обстоятельств, при которых стало известно о случаях обращения к </w:t>
      </w:r>
      <w:r w:rsidR="007A10BD">
        <w:rPr>
          <w:rFonts w:ascii="Times New Roman" w:hAnsi="Times New Roman" w:cs="Times New Roman"/>
          <w:sz w:val="20"/>
          <w:szCs w:val="20"/>
        </w:rPr>
        <w:t>работнику</w:t>
      </w:r>
      <w:r w:rsidRPr="00BD4D5D">
        <w:rPr>
          <w:rFonts w:ascii="Times New Roman" w:hAnsi="Times New Roman" w:cs="Times New Roman"/>
          <w:sz w:val="20"/>
          <w:szCs w:val="20"/>
        </w:rPr>
        <w:t xml:space="preserve"> в связи с выполнением им служебных обязанностей каких-либо лиц в целях</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center"/>
        <w:rPr>
          <w:rFonts w:ascii="Times New Roman" w:hAnsi="Times New Roman" w:cs="Times New Roman"/>
          <w:sz w:val="20"/>
          <w:szCs w:val="20"/>
        </w:rPr>
      </w:pPr>
      <w:r w:rsidRPr="00BD4D5D">
        <w:rPr>
          <w:rFonts w:ascii="Times New Roman" w:hAnsi="Times New Roman" w:cs="Times New Roman"/>
          <w:sz w:val="20"/>
          <w:szCs w:val="20"/>
        </w:rPr>
        <w:t>склонения его к совершению коррупционных правонарушений, (дата</w:t>
      </w:r>
      <w:r w:rsidR="007A10BD">
        <w:rPr>
          <w:rFonts w:ascii="Times New Roman" w:hAnsi="Times New Roman" w:cs="Times New Roman"/>
          <w:sz w:val="20"/>
          <w:szCs w:val="20"/>
        </w:rPr>
        <w:t>, место, время, другие условия)</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w:t>
      </w:r>
      <w:r w:rsidR="007A10BD">
        <w:rPr>
          <w:rFonts w:ascii="Times New Roman" w:hAnsi="Times New Roman" w:cs="Times New Roman"/>
          <w:sz w:val="20"/>
          <w:szCs w:val="20"/>
        </w:rPr>
        <w:t>_</w:t>
      </w:r>
      <w:r w:rsidRPr="00BD4D5D">
        <w:rPr>
          <w:rFonts w:ascii="Times New Roman" w:hAnsi="Times New Roman" w:cs="Times New Roman"/>
          <w:sz w:val="20"/>
          <w:szCs w:val="20"/>
        </w:rPr>
        <w:t>____________________________________________________________________________________</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w:t>
      </w:r>
      <w:r w:rsidR="007A10BD">
        <w:rPr>
          <w:rFonts w:ascii="Times New Roman" w:hAnsi="Times New Roman" w:cs="Times New Roman"/>
          <w:sz w:val="20"/>
          <w:szCs w:val="20"/>
        </w:rPr>
        <w:t>____</w:t>
      </w:r>
      <w:r w:rsidRPr="00BD4D5D">
        <w:rPr>
          <w:rFonts w:ascii="Times New Roman" w:hAnsi="Times New Roman" w:cs="Times New Roman"/>
          <w:sz w:val="20"/>
          <w:szCs w:val="20"/>
        </w:rPr>
        <w:t>_________________________________________________________________________</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w:t>
      </w:r>
      <w:r w:rsidR="007A10BD">
        <w:rPr>
          <w:rFonts w:ascii="Times New Roman" w:hAnsi="Times New Roman" w:cs="Times New Roman"/>
          <w:sz w:val="20"/>
          <w:szCs w:val="20"/>
        </w:rPr>
        <w:t>____</w:t>
      </w:r>
      <w:r w:rsidRPr="00BD4D5D">
        <w:rPr>
          <w:rFonts w:ascii="Times New Roman" w:hAnsi="Times New Roman" w:cs="Times New Roman"/>
          <w:sz w:val="20"/>
          <w:szCs w:val="20"/>
        </w:rPr>
        <w:t>____________________________________________________________________</w:t>
      </w:r>
    </w:p>
    <w:p w:rsidR="00BD4D5D" w:rsidRPr="00BD4D5D" w:rsidRDefault="00BD4D5D" w:rsidP="008C1BA3">
      <w:pPr>
        <w:spacing w:after="0" w:line="276"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w:t>
      </w:r>
      <w:r w:rsidR="007A10BD">
        <w:rPr>
          <w:rFonts w:ascii="Times New Roman" w:hAnsi="Times New Roman" w:cs="Times New Roman"/>
          <w:sz w:val="20"/>
          <w:szCs w:val="20"/>
        </w:rPr>
        <w:t>_</w:t>
      </w:r>
      <w:r w:rsidRPr="00BD4D5D">
        <w:rPr>
          <w:rFonts w:ascii="Times New Roman" w:hAnsi="Times New Roman" w:cs="Times New Roman"/>
          <w:sz w:val="20"/>
          <w:szCs w:val="20"/>
        </w:rPr>
        <w:t>______________________________________________________________________________</w:t>
      </w:r>
    </w:p>
    <w:p w:rsidR="00BD4D5D" w:rsidRPr="00BD4D5D" w:rsidRDefault="00BD4D5D" w:rsidP="008C1BA3">
      <w:pPr>
        <w:spacing w:after="0" w:line="276" w:lineRule="auto"/>
        <w:jc w:val="center"/>
        <w:rPr>
          <w:rFonts w:ascii="Times New Roman" w:hAnsi="Times New Roman" w:cs="Times New Roman"/>
          <w:sz w:val="20"/>
          <w:szCs w:val="20"/>
        </w:rPr>
      </w:pPr>
      <w:r w:rsidRPr="00BD4D5D">
        <w:rPr>
          <w:rFonts w:ascii="Times New Roman" w:hAnsi="Times New Roman" w:cs="Times New Roman"/>
          <w:sz w:val="24"/>
          <w:szCs w:val="24"/>
        </w:rPr>
        <w:t>2. ___________________________________________________________________________</w:t>
      </w:r>
      <w:r w:rsidRPr="00BD4D5D">
        <w:rPr>
          <w:rFonts w:ascii="Times New Roman" w:hAnsi="Times New Roman" w:cs="Times New Roman"/>
          <w:sz w:val="20"/>
          <w:szCs w:val="20"/>
        </w:rPr>
        <w:t xml:space="preserve">       </w:t>
      </w:r>
      <w:r>
        <w:rPr>
          <w:rFonts w:ascii="Times New Roman" w:hAnsi="Times New Roman" w:cs="Times New Roman"/>
          <w:sz w:val="20"/>
          <w:szCs w:val="20"/>
        </w:rPr>
        <w:t xml:space="preserve">      </w:t>
      </w:r>
      <w:r w:rsidR="007A10BD">
        <w:rPr>
          <w:rFonts w:ascii="Times New Roman" w:hAnsi="Times New Roman" w:cs="Times New Roman"/>
          <w:sz w:val="20"/>
          <w:szCs w:val="20"/>
        </w:rPr>
        <w:t xml:space="preserve">         </w:t>
      </w:r>
      <w:proofErr w:type="gramStart"/>
      <w:r w:rsidR="007A10BD">
        <w:rPr>
          <w:rFonts w:ascii="Times New Roman" w:hAnsi="Times New Roman" w:cs="Times New Roman"/>
          <w:sz w:val="20"/>
          <w:szCs w:val="20"/>
        </w:rPr>
        <w:t xml:space="preserve">   </w:t>
      </w:r>
      <w:r w:rsidRPr="00BD4D5D">
        <w:rPr>
          <w:rFonts w:ascii="Times New Roman" w:hAnsi="Times New Roman" w:cs="Times New Roman"/>
          <w:sz w:val="20"/>
          <w:szCs w:val="20"/>
        </w:rPr>
        <w:t>(</w:t>
      </w:r>
      <w:proofErr w:type="gramEnd"/>
      <w:r w:rsidRPr="00BD4D5D">
        <w:rPr>
          <w:rFonts w:ascii="Times New Roman" w:hAnsi="Times New Roman" w:cs="Times New Roman"/>
          <w:sz w:val="20"/>
          <w:szCs w:val="20"/>
        </w:rPr>
        <w:t>подробные сведения о коррупционных правонарушениях, которые должен был бы совершить</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7A10BD" w:rsidP="008C1BA3">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работник</w:t>
      </w:r>
      <w:r w:rsidR="00BD4D5D" w:rsidRPr="00BD4D5D">
        <w:rPr>
          <w:rFonts w:ascii="Times New Roman" w:hAnsi="Times New Roman" w:cs="Times New Roman"/>
          <w:sz w:val="20"/>
          <w:szCs w:val="20"/>
        </w:rPr>
        <w:t xml:space="preserve"> по просьбе обратившихся лиц)</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4"/>
          <w:szCs w:val="24"/>
        </w:rPr>
      </w:pPr>
      <w:r w:rsidRPr="00BD4D5D">
        <w:rPr>
          <w:rFonts w:ascii="Times New Roman" w:hAnsi="Times New Roman" w:cs="Times New Roman"/>
          <w:sz w:val="24"/>
          <w:szCs w:val="24"/>
        </w:rPr>
        <w:t>3. 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(все известные сведения о физическом (юридическом) лице, склоняющем к коррупционному правонарушению)</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4"/>
          <w:szCs w:val="24"/>
        </w:rPr>
      </w:pPr>
      <w:r w:rsidRPr="00BD4D5D">
        <w:rPr>
          <w:rFonts w:ascii="Times New Roman" w:hAnsi="Times New Roman" w:cs="Times New Roman"/>
          <w:sz w:val="24"/>
          <w:szCs w:val="24"/>
        </w:rPr>
        <w:t>4. 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(способ и обстоятельства склонения к коррупционному правонарушению (подкуп, угроза, обман и т.д.), </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а также информация об отказе (согласии) принять предложение лица </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w:t>
      </w:r>
    </w:p>
    <w:p w:rsidR="00BD4D5D" w:rsidRPr="00BD4D5D" w:rsidRDefault="00BD4D5D" w:rsidP="008C1BA3">
      <w:pPr>
        <w:spacing w:after="0" w:line="276"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о совершении коррупционного правонарушения)</w:t>
      </w:r>
    </w:p>
    <w:p w:rsidR="00BD4D5D" w:rsidRPr="00BD4D5D" w:rsidRDefault="00BD4D5D" w:rsidP="008C1BA3">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BD4D5D">
        <w:rPr>
          <w:rFonts w:ascii="Times New Roman" w:hAnsi="Times New Roman" w:cs="Times New Roman"/>
          <w:sz w:val="20"/>
          <w:szCs w:val="20"/>
        </w:rPr>
        <w:t>____________________________________________________________________________________________</w:t>
      </w:r>
      <w:r w:rsidRPr="00BD4D5D">
        <w:rPr>
          <w:rFonts w:ascii="Times New Roman" w:eastAsiaTheme="minorEastAsia" w:hAnsi="Times New Roman" w:cs="Times New Roman"/>
          <w:sz w:val="24"/>
          <w:szCs w:val="24"/>
          <w:lang w:eastAsia="ru-RU"/>
        </w:rPr>
        <w:t xml:space="preserve">  </w:t>
      </w:r>
    </w:p>
    <w:p w:rsidR="00132572" w:rsidRDefault="00BD4D5D" w:rsidP="008C1BA3">
      <w:pPr>
        <w:widowControl w:val="0"/>
        <w:autoSpaceDE w:val="0"/>
        <w:autoSpaceDN w:val="0"/>
        <w:adjustRightInd w:val="0"/>
        <w:spacing w:after="0" w:line="276" w:lineRule="auto"/>
        <w:jc w:val="both"/>
        <w:rPr>
          <w:rFonts w:ascii="Times New Roman" w:eastAsiaTheme="minorEastAsia" w:hAnsi="Times New Roman" w:cs="Times New Roman"/>
          <w:sz w:val="20"/>
          <w:szCs w:val="20"/>
          <w:lang w:eastAsia="ru-RU"/>
        </w:rPr>
      </w:pPr>
      <w:r w:rsidRPr="00BD4D5D">
        <w:rPr>
          <w:rFonts w:ascii="Times New Roman" w:eastAsiaTheme="minorEastAsia" w:hAnsi="Times New Roman" w:cs="Times New Roman"/>
          <w:sz w:val="20"/>
          <w:szCs w:val="20"/>
          <w:lang w:eastAsia="ru-RU"/>
        </w:rPr>
        <w:t xml:space="preserve">                                                                   (дата, подпись, инициалы и фамилия)</w:t>
      </w:r>
    </w:p>
    <w:p w:rsidR="002C379D" w:rsidRDefault="002C379D" w:rsidP="008C1BA3">
      <w:pPr>
        <w:spacing w:line="276" w:lineRule="auto"/>
        <w:rPr>
          <w:rFonts w:ascii="Times New Roman" w:eastAsiaTheme="minorEastAsia" w:hAnsi="Times New Roman" w:cs="Times New Roman"/>
          <w:sz w:val="20"/>
          <w:szCs w:val="20"/>
          <w:lang w:eastAsia="ru-RU"/>
        </w:rPr>
        <w:sectPr w:rsidR="002C379D" w:rsidSect="008C1BA3">
          <w:pgSz w:w="11906" w:h="16838"/>
          <w:pgMar w:top="426" w:right="567" w:bottom="1134" w:left="1134" w:header="709" w:footer="709" w:gutter="0"/>
          <w:cols w:space="708"/>
          <w:docGrid w:linePitch="360"/>
        </w:sectPr>
      </w:pPr>
    </w:p>
    <w:p w:rsidR="002C379D" w:rsidRDefault="002C379D" w:rsidP="008C1BA3">
      <w:pPr>
        <w:spacing w:line="276" w:lineRule="auto"/>
        <w:rPr>
          <w:rFonts w:ascii="Times New Roman" w:eastAsiaTheme="minorEastAsia" w:hAnsi="Times New Roman" w:cs="Times New Roman"/>
          <w:sz w:val="20"/>
          <w:szCs w:val="20"/>
          <w:lang w:eastAsia="ru-RU"/>
        </w:rPr>
      </w:pPr>
    </w:p>
    <w:p w:rsidR="002C379D" w:rsidRPr="002C379D" w:rsidRDefault="002C379D" w:rsidP="008C1BA3">
      <w:pPr>
        <w:spacing w:after="0" w:line="276" w:lineRule="auto"/>
        <w:ind w:firstLine="8364"/>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ПРИЛОЖЕНИЕ № 2</w:t>
      </w:r>
    </w:p>
    <w:p w:rsidR="002C379D" w:rsidRPr="002C379D" w:rsidRDefault="002C379D" w:rsidP="008C1BA3">
      <w:pPr>
        <w:spacing w:after="0" w:line="276" w:lineRule="auto"/>
        <w:jc w:val="both"/>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 xml:space="preserve">                                                                                                  </w:t>
      </w:r>
      <w:r w:rsidRPr="002C379D">
        <w:rPr>
          <w:rFonts w:ascii="Times New Roman" w:hAnsi="Times New Roman" w:cs="Times New Roman"/>
          <w:color w:val="000000" w:themeColor="text1"/>
          <w:sz w:val="24"/>
          <w:szCs w:val="24"/>
        </w:rPr>
        <w:tab/>
      </w:r>
      <w:r w:rsidRPr="002C379D">
        <w:rPr>
          <w:rFonts w:ascii="Times New Roman" w:hAnsi="Times New Roman" w:cs="Times New Roman"/>
          <w:color w:val="000000" w:themeColor="text1"/>
          <w:sz w:val="24"/>
          <w:szCs w:val="24"/>
        </w:rPr>
        <w:tab/>
      </w:r>
      <w:r w:rsidRPr="002C379D">
        <w:rPr>
          <w:rFonts w:ascii="Times New Roman" w:hAnsi="Times New Roman" w:cs="Times New Roman"/>
          <w:color w:val="000000" w:themeColor="text1"/>
          <w:sz w:val="24"/>
          <w:szCs w:val="24"/>
        </w:rPr>
        <w:tab/>
        <w:t xml:space="preserve">          к Положению о порядке уведомления работодателя о фактах</w:t>
      </w:r>
    </w:p>
    <w:p w:rsidR="002C379D" w:rsidRPr="002C379D" w:rsidRDefault="002C379D" w:rsidP="008C1BA3">
      <w:pPr>
        <w:spacing w:after="0" w:line="276" w:lineRule="auto"/>
        <w:jc w:val="both"/>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 xml:space="preserve">                                                                                                                                        </w:t>
      </w:r>
      <w:r w:rsidR="008C1BA3">
        <w:rPr>
          <w:rFonts w:ascii="Times New Roman" w:hAnsi="Times New Roman" w:cs="Times New Roman"/>
          <w:color w:val="000000" w:themeColor="text1"/>
          <w:sz w:val="24"/>
          <w:szCs w:val="24"/>
        </w:rPr>
        <w:t xml:space="preserve">    обращения в целях склонения</w:t>
      </w:r>
      <w:r w:rsidRPr="002C379D">
        <w:rPr>
          <w:rFonts w:ascii="Times New Roman" w:hAnsi="Times New Roman" w:cs="Times New Roman"/>
          <w:color w:val="000000" w:themeColor="text1"/>
          <w:sz w:val="24"/>
          <w:szCs w:val="24"/>
        </w:rPr>
        <w:t xml:space="preserve"> работников к совершению</w:t>
      </w:r>
    </w:p>
    <w:p w:rsidR="002C379D" w:rsidRPr="002C379D" w:rsidRDefault="002C379D" w:rsidP="008C1BA3">
      <w:pPr>
        <w:spacing w:after="0" w:line="276" w:lineRule="auto"/>
        <w:jc w:val="both"/>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 xml:space="preserve">                                                                                                                                            коррупционных правонарушений, регистрации таких</w:t>
      </w:r>
    </w:p>
    <w:p w:rsidR="002C379D" w:rsidRPr="002C379D" w:rsidRDefault="002C379D" w:rsidP="008C1BA3">
      <w:pPr>
        <w:spacing w:after="0" w:line="276" w:lineRule="auto"/>
        <w:jc w:val="both"/>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 xml:space="preserve">                                                                                                                                            уведомлений, организации проверки, содержащихся </w:t>
      </w:r>
    </w:p>
    <w:p w:rsidR="002C379D" w:rsidRPr="002C379D" w:rsidRDefault="002C379D" w:rsidP="008C1BA3">
      <w:pPr>
        <w:spacing w:after="0" w:line="276" w:lineRule="auto"/>
        <w:jc w:val="both"/>
        <w:rPr>
          <w:rFonts w:ascii="Times New Roman" w:hAnsi="Times New Roman" w:cs="Times New Roman"/>
          <w:color w:val="000000" w:themeColor="text1"/>
          <w:sz w:val="24"/>
          <w:szCs w:val="24"/>
        </w:rPr>
      </w:pPr>
      <w:r w:rsidRPr="002C379D">
        <w:rPr>
          <w:rFonts w:ascii="Times New Roman" w:hAnsi="Times New Roman" w:cs="Times New Roman"/>
          <w:color w:val="000000" w:themeColor="text1"/>
          <w:sz w:val="24"/>
          <w:szCs w:val="24"/>
        </w:rPr>
        <w:t xml:space="preserve">                                                                                                                                            в уведомлении сведений</w:t>
      </w:r>
    </w:p>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p w:rsidR="002C379D" w:rsidRPr="002C379D" w:rsidRDefault="002C379D" w:rsidP="008C1BA3">
      <w:pPr>
        <w:spacing w:after="0" w:line="276" w:lineRule="auto"/>
        <w:jc w:val="center"/>
        <w:rPr>
          <w:rFonts w:ascii="Times New Roman" w:hAnsi="Times New Roman" w:cs="Times New Roman"/>
          <w:b/>
          <w:color w:val="000000" w:themeColor="text1"/>
          <w:sz w:val="28"/>
          <w:szCs w:val="28"/>
        </w:rPr>
      </w:pPr>
      <w:r w:rsidRPr="002C379D">
        <w:rPr>
          <w:rFonts w:ascii="Times New Roman" w:hAnsi="Times New Roman" w:cs="Times New Roman"/>
          <w:b/>
          <w:color w:val="000000" w:themeColor="text1"/>
          <w:sz w:val="28"/>
          <w:szCs w:val="28"/>
        </w:rPr>
        <w:t>ЖУРНАЛ УЧЕТА УВЕДОМЛЕНИЙ</w:t>
      </w:r>
    </w:p>
    <w:p w:rsidR="002C379D" w:rsidRPr="002C379D" w:rsidRDefault="002C379D" w:rsidP="008C1BA3">
      <w:pPr>
        <w:autoSpaceDE w:val="0"/>
        <w:autoSpaceDN w:val="0"/>
        <w:adjustRightInd w:val="0"/>
        <w:spacing w:after="0" w:line="276" w:lineRule="auto"/>
        <w:jc w:val="center"/>
        <w:rPr>
          <w:rFonts w:ascii="Times New Roman" w:hAnsi="Times New Roman" w:cs="Times New Roman"/>
          <w:b/>
          <w:color w:val="000000" w:themeColor="text1"/>
          <w:sz w:val="28"/>
          <w:szCs w:val="28"/>
        </w:rPr>
      </w:pPr>
      <w:r w:rsidRPr="002C379D">
        <w:rPr>
          <w:rFonts w:ascii="Times New Roman" w:hAnsi="Times New Roman" w:cs="Times New Roman"/>
          <w:b/>
          <w:color w:val="000000" w:themeColor="text1"/>
          <w:sz w:val="28"/>
          <w:szCs w:val="28"/>
        </w:rPr>
        <w:t xml:space="preserve">о фактах обращения в целях склонения работников </w:t>
      </w:r>
    </w:p>
    <w:p w:rsidR="002C379D" w:rsidRPr="002C379D" w:rsidRDefault="002C379D" w:rsidP="008C1BA3">
      <w:pPr>
        <w:autoSpaceDE w:val="0"/>
        <w:autoSpaceDN w:val="0"/>
        <w:adjustRightInd w:val="0"/>
        <w:spacing w:after="0" w:line="276" w:lineRule="auto"/>
        <w:jc w:val="center"/>
        <w:rPr>
          <w:rFonts w:ascii="Times New Roman" w:hAnsi="Times New Roman" w:cs="Times New Roman"/>
          <w:b/>
          <w:color w:val="000000" w:themeColor="text1"/>
          <w:sz w:val="28"/>
          <w:szCs w:val="28"/>
        </w:rPr>
      </w:pPr>
      <w:r w:rsidRPr="002C379D">
        <w:rPr>
          <w:rFonts w:ascii="Times New Roman" w:hAnsi="Times New Roman" w:cs="Times New Roman"/>
          <w:b/>
          <w:color w:val="000000" w:themeColor="text1"/>
          <w:sz w:val="28"/>
          <w:szCs w:val="28"/>
        </w:rPr>
        <w:t>_____________________________________________________________________________</w:t>
      </w:r>
    </w:p>
    <w:p w:rsidR="002C379D" w:rsidRPr="002C379D" w:rsidRDefault="002C379D" w:rsidP="008C1BA3">
      <w:pPr>
        <w:autoSpaceDE w:val="0"/>
        <w:autoSpaceDN w:val="0"/>
        <w:adjustRightInd w:val="0"/>
        <w:spacing w:after="0" w:line="276" w:lineRule="auto"/>
        <w:jc w:val="center"/>
        <w:rPr>
          <w:rFonts w:ascii="Times New Roman" w:hAnsi="Times New Roman" w:cs="Times New Roman"/>
          <w:color w:val="000000" w:themeColor="text1"/>
        </w:rPr>
      </w:pPr>
      <w:r w:rsidRPr="002C379D">
        <w:rPr>
          <w:rFonts w:ascii="Times New Roman" w:hAnsi="Times New Roman" w:cs="Times New Roman"/>
          <w:color w:val="000000" w:themeColor="text1"/>
        </w:rPr>
        <w:t>(наименование учреждения)</w:t>
      </w:r>
    </w:p>
    <w:p w:rsidR="002C379D" w:rsidRPr="002C379D" w:rsidRDefault="002C379D" w:rsidP="008C1BA3">
      <w:pPr>
        <w:autoSpaceDE w:val="0"/>
        <w:autoSpaceDN w:val="0"/>
        <w:adjustRightInd w:val="0"/>
        <w:spacing w:after="0" w:line="276" w:lineRule="auto"/>
        <w:jc w:val="center"/>
        <w:rPr>
          <w:rFonts w:ascii="Times New Roman" w:hAnsi="Times New Roman" w:cs="Times New Roman"/>
          <w:b/>
          <w:color w:val="000000" w:themeColor="text1"/>
          <w:sz w:val="28"/>
          <w:szCs w:val="28"/>
        </w:rPr>
      </w:pPr>
      <w:r w:rsidRPr="002C379D">
        <w:rPr>
          <w:rFonts w:ascii="Times New Roman" w:hAnsi="Times New Roman" w:cs="Times New Roman"/>
          <w:b/>
          <w:color w:val="000000" w:themeColor="text1"/>
          <w:sz w:val="28"/>
          <w:szCs w:val="28"/>
        </w:rPr>
        <w:t>к совершению коррупционных правонарушений</w:t>
      </w:r>
    </w:p>
    <w:p w:rsidR="002C379D" w:rsidRPr="002C379D" w:rsidRDefault="002C379D" w:rsidP="008C1BA3">
      <w:pPr>
        <w:autoSpaceDE w:val="0"/>
        <w:autoSpaceDN w:val="0"/>
        <w:adjustRightInd w:val="0"/>
        <w:spacing w:after="0" w:line="276" w:lineRule="auto"/>
        <w:jc w:val="center"/>
        <w:rPr>
          <w:rFonts w:ascii="Times New Roman" w:hAnsi="Times New Roman" w:cs="Times New Roman"/>
          <w:b/>
          <w:color w:val="000000" w:themeColor="text1"/>
          <w:sz w:val="28"/>
          <w:szCs w:val="28"/>
        </w:rPr>
      </w:pPr>
    </w:p>
    <w:p w:rsidR="002C379D" w:rsidRPr="002C379D" w:rsidRDefault="002C379D" w:rsidP="008C1BA3">
      <w:pPr>
        <w:autoSpaceDE w:val="0"/>
        <w:autoSpaceDN w:val="0"/>
        <w:adjustRightInd w:val="0"/>
        <w:spacing w:after="0" w:line="276" w:lineRule="auto"/>
        <w:jc w:val="center"/>
        <w:rPr>
          <w:rFonts w:ascii="Times New Roman" w:hAnsi="Times New Roman" w:cs="Times New Roman"/>
          <w:b/>
          <w:color w:val="000000" w:themeColor="text1"/>
          <w:sz w:val="28"/>
          <w:szCs w:val="28"/>
        </w:rPr>
      </w:pPr>
    </w:p>
    <w:tbl>
      <w:tblPr>
        <w:tblStyle w:val="2"/>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2C379D" w:rsidRPr="002C379D" w:rsidTr="00F0468A">
        <w:tc>
          <w:tcPr>
            <w:tcW w:w="567"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 п/п</w:t>
            </w:r>
          </w:p>
        </w:tc>
        <w:tc>
          <w:tcPr>
            <w:tcW w:w="1560"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Дата регистрации</w:t>
            </w:r>
          </w:p>
        </w:tc>
        <w:tc>
          <w:tcPr>
            <w:tcW w:w="1417"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Регистра-</w:t>
            </w:r>
            <w:proofErr w:type="spellStart"/>
            <w:r w:rsidRPr="002C379D">
              <w:rPr>
                <w:rFonts w:ascii="Times New Roman" w:hAnsi="Times New Roman" w:cs="Times New Roman"/>
                <w:color w:val="000000" w:themeColor="text1"/>
                <w:sz w:val="24"/>
                <w:szCs w:val="26"/>
              </w:rPr>
              <w:t>ционный</w:t>
            </w:r>
            <w:proofErr w:type="spellEnd"/>
            <w:r w:rsidRPr="002C379D">
              <w:rPr>
                <w:rFonts w:ascii="Times New Roman" w:hAnsi="Times New Roman" w:cs="Times New Roman"/>
                <w:color w:val="000000" w:themeColor="text1"/>
                <w:sz w:val="24"/>
                <w:szCs w:val="26"/>
              </w:rPr>
              <w:t xml:space="preserve"> номер</w:t>
            </w:r>
          </w:p>
        </w:tc>
        <w:tc>
          <w:tcPr>
            <w:tcW w:w="1843"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ФИО, должность лица, направившего уведомление</w:t>
            </w:r>
          </w:p>
        </w:tc>
        <w:tc>
          <w:tcPr>
            <w:tcW w:w="2551"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Содержание уведомления</w:t>
            </w:r>
          </w:p>
        </w:tc>
        <w:tc>
          <w:tcPr>
            <w:tcW w:w="2127"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ФИО, должность лица, принявшего уведомление</w:t>
            </w:r>
          </w:p>
        </w:tc>
        <w:tc>
          <w:tcPr>
            <w:tcW w:w="1984" w:type="dxa"/>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Примечание</w:t>
            </w:r>
          </w:p>
        </w:tc>
        <w:tc>
          <w:tcPr>
            <w:tcW w:w="1701" w:type="dxa"/>
            <w:vAlign w:val="center"/>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Подпись лица, направившего уведомление</w:t>
            </w:r>
          </w:p>
        </w:tc>
        <w:tc>
          <w:tcPr>
            <w:tcW w:w="1701" w:type="dxa"/>
          </w:tcPr>
          <w:p w:rsidR="002C379D" w:rsidRPr="002C379D" w:rsidRDefault="002C379D" w:rsidP="008C1BA3">
            <w:pPr>
              <w:spacing w:line="276" w:lineRule="auto"/>
              <w:jc w:val="center"/>
              <w:rPr>
                <w:rFonts w:ascii="Times New Roman" w:hAnsi="Times New Roman" w:cs="Times New Roman"/>
                <w:color w:val="000000" w:themeColor="text1"/>
                <w:sz w:val="24"/>
                <w:szCs w:val="26"/>
              </w:rPr>
            </w:pPr>
            <w:r w:rsidRPr="002C379D">
              <w:rPr>
                <w:rFonts w:ascii="Times New Roman" w:hAnsi="Times New Roman" w:cs="Times New Roman"/>
                <w:color w:val="000000" w:themeColor="text1"/>
                <w:sz w:val="24"/>
                <w:szCs w:val="26"/>
              </w:rPr>
              <w:t>Подпись лица, принявшего уведомление</w:t>
            </w:r>
          </w:p>
        </w:tc>
      </w:tr>
      <w:tr w:rsidR="002C379D" w:rsidRPr="002C379D" w:rsidTr="00F0468A">
        <w:tc>
          <w:tcPr>
            <w:tcW w:w="567"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1</w:t>
            </w:r>
          </w:p>
        </w:tc>
        <w:tc>
          <w:tcPr>
            <w:tcW w:w="1560"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2</w:t>
            </w:r>
          </w:p>
        </w:tc>
        <w:tc>
          <w:tcPr>
            <w:tcW w:w="1417"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3</w:t>
            </w:r>
          </w:p>
        </w:tc>
        <w:tc>
          <w:tcPr>
            <w:tcW w:w="1843"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4</w:t>
            </w:r>
          </w:p>
        </w:tc>
        <w:tc>
          <w:tcPr>
            <w:tcW w:w="2551"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5</w:t>
            </w:r>
          </w:p>
        </w:tc>
        <w:tc>
          <w:tcPr>
            <w:tcW w:w="2127"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6</w:t>
            </w:r>
          </w:p>
        </w:tc>
        <w:tc>
          <w:tcPr>
            <w:tcW w:w="1984"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7</w:t>
            </w:r>
          </w:p>
        </w:tc>
        <w:tc>
          <w:tcPr>
            <w:tcW w:w="1701"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8</w:t>
            </w:r>
          </w:p>
        </w:tc>
        <w:tc>
          <w:tcPr>
            <w:tcW w:w="1701" w:type="dxa"/>
            <w:vAlign w:val="center"/>
          </w:tcPr>
          <w:p w:rsidR="002C379D" w:rsidRPr="002C379D" w:rsidRDefault="002C379D" w:rsidP="008C1BA3">
            <w:pPr>
              <w:spacing w:line="276" w:lineRule="auto"/>
              <w:jc w:val="center"/>
              <w:rPr>
                <w:rFonts w:ascii="Times New Roman" w:hAnsi="Times New Roman" w:cs="Times New Roman"/>
                <w:color w:val="000000" w:themeColor="text1"/>
                <w:szCs w:val="28"/>
              </w:rPr>
            </w:pPr>
            <w:r w:rsidRPr="002C379D">
              <w:rPr>
                <w:rFonts w:ascii="Times New Roman" w:hAnsi="Times New Roman" w:cs="Times New Roman"/>
                <w:color w:val="000000" w:themeColor="text1"/>
                <w:szCs w:val="28"/>
              </w:rPr>
              <w:t>9</w:t>
            </w:r>
          </w:p>
        </w:tc>
      </w:tr>
      <w:tr w:rsidR="002C379D" w:rsidRPr="002C379D" w:rsidTr="00F0468A">
        <w:tc>
          <w:tcPr>
            <w:tcW w:w="56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r w:rsidRPr="002C379D">
              <w:rPr>
                <w:rFonts w:ascii="Times New Roman" w:hAnsi="Times New Roman" w:cs="Times New Roman"/>
                <w:color w:val="000000" w:themeColor="text1"/>
                <w:sz w:val="24"/>
                <w:szCs w:val="28"/>
              </w:rPr>
              <w:t>1.</w:t>
            </w:r>
          </w:p>
        </w:tc>
        <w:tc>
          <w:tcPr>
            <w:tcW w:w="1560"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41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843"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55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12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984"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r>
      <w:tr w:rsidR="002C379D" w:rsidRPr="002C379D" w:rsidTr="00F0468A">
        <w:tc>
          <w:tcPr>
            <w:tcW w:w="56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r w:rsidRPr="002C379D">
              <w:rPr>
                <w:rFonts w:ascii="Times New Roman" w:hAnsi="Times New Roman" w:cs="Times New Roman"/>
                <w:color w:val="000000" w:themeColor="text1"/>
                <w:sz w:val="24"/>
                <w:szCs w:val="28"/>
              </w:rPr>
              <w:t>2.</w:t>
            </w:r>
          </w:p>
        </w:tc>
        <w:tc>
          <w:tcPr>
            <w:tcW w:w="1560"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41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843"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55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12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984"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r>
      <w:tr w:rsidR="002C379D" w:rsidRPr="002C379D" w:rsidTr="00F0468A">
        <w:tc>
          <w:tcPr>
            <w:tcW w:w="56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r w:rsidRPr="002C379D">
              <w:rPr>
                <w:rFonts w:ascii="Times New Roman" w:hAnsi="Times New Roman" w:cs="Times New Roman"/>
                <w:color w:val="000000" w:themeColor="text1"/>
                <w:sz w:val="24"/>
                <w:szCs w:val="28"/>
              </w:rPr>
              <w:t>3.</w:t>
            </w:r>
          </w:p>
        </w:tc>
        <w:tc>
          <w:tcPr>
            <w:tcW w:w="1560"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41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843"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55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2127"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984"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c>
          <w:tcPr>
            <w:tcW w:w="1701" w:type="dxa"/>
          </w:tcPr>
          <w:p w:rsidR="002C379D" w:rsidRPr="002C379D" w:rsidRDefault="002C379D" w:rsidP="008C1BA3">
            <w:pPr>
              <w:spacing w:line="276" w:lineRule="auto"/>
              <w:jc w:val="both"/>
              <w:rPr>
                <w:rFonts w:ascii="Times New Roman" w:hAnsi="Times New Roman" w:cs="Times New Roman"/>
                <w:color w:val="000000" w:themeColor="text1"/>
                <w:sz w:val="24"/>
                <w:szCs w:val="28"/>
              </w:rPr>
            </w:pPr>
          </w:p>
        </w:tc>
      </w:tr>
    </w:tbl>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p w:rsidR="002C379D" w:rsidRPr="002C379D" w:rsidRDefault="002C379D" w:rsidP="008C1BA3">
      <w:pPr>
        <w:spacing w:after="0" w:line="276" w:lineRule="auto"/>
        <w:jc w:val="both"/>
        <w:rPr>
          <w:rFonts w:ascii="Times New Roman" w:hAnsi="Times New Roman" w:cs="Times New Roman"/>
          <w:color w:val="000000" w:themeColor="text1"/>
          <w:sz w:val="28"/>
          <w:szCs w:val="28"/>
        </w:rPr>
      </w:pPr>
    </w:p>
    <w:sectPr w:rsidR="002C379D" w:rsidRPr="002C379D" w:rsidSect="002C379D">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9CB"/>
    <w:multiLevelType w:val="multilevel"/>
    <w:tmpl w:val="7D3A9FE2"/>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1" w15:restartNumberingAfterBreak="0">
    <w:nsid w:val="0C7E631F"/>
    <w:multiLevelType w:val="hybridMultilevel"/>
    <w:tmpl w:val="49D02952"/>
    <w:lvl w:ilvl="0" w:tplc="E166AE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CD78F0"/>
    <w:multiLevelType w:val="hybridMultilevel"/>
    <w:tmpl w:val="D0723CF4"/>
    <w:lvl w:ilvl="0" w:tplc="50EE1A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43"/>
    <w:rsid w:val="000F7387"/>
    <w:rsid w:val="00132572"/>
    <w:rsid w:val="002B4DD2"/>
    <w:rsid w:val="002C379D"/>
    <w:rsid w:val="00390D5B"/>
    <w:rsid w:val="00505959"/>
    <w:rsid w:val="005404AC"/>
    <w:rsid w:val="00611F90"/>
    <w:rsid w:val="00677500"/>
    <w:rsid w:val="006D0A15"/>
    <w:rsid w:val="007A10BD"/>
    <w:rsid w:val="00812F52"/>
    <w:rsid w:val="00837681"/>
    <w:rsid w:val="008C1BA3"/>
    <w:rsid w:val="00900D0E"/>
    <w:rsid w:val="009520A6"/>
    <w:rsid w:val="00BC3BA5"/>
    <w:rsid w:val="00BD4D5D"/>
    <w:rsid w:val="00BE60F8"/>
    <w:rsid w:val="00C33CB9"/>
    <w:rsid w:val="00CE2562"/>
    <w:rsid w:val="00E71B43"/>
    <w:rsid w:val="00ED3F43"/>
    <w:rsid w:val="00F105D7"/>
    <w:rsid w:val="00F23AEA"/>
    <w:rsid w:val="00F9210C"/>
    <w:rsid w:val="00FD381F"/>
    <w:rsid w:val="00FE1BBE"/>
    <w:rsid w:val="00FF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590C"/>
  <w15:chartTrackingRefBased/>
  <w15:docId w15:val="{49F857E0-DEED-4E96-B399-26402001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43"/>
    <w:pPr>
      <w:ind w:left="720"/>
      <w:contextualSpacing/>
    </w:pPr>
  </w:style>
  <w:style w:type="table" w:customStyle="1" w:styleId="1">
    <w:name w:val="Сетка таблицы1"/>
    <w:basedOn w:val="a1"/>
    <w:next w:val="a4"/>
    <w:uiPriority w:val="59"/>
    <w:rsid w:val="001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11F9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
    <w:name w:val="Сетка таблицы2"/>
    <w:basedOn w:val="a1"/>
    <w:next w:val="a4"/>
    <w:uiPriority w:val="59"/>
    <w:rsid w:val="002C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1B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E1F6-A736-4871-A0AE-2882ACC3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Попова</dc:creator>
  <cp:keywords/>
  <dc:description/>
  <cp:lastModifiedBy>Ирина</cp:lastModifiedBy>
  <cp:revision>3</cp:revision>
  <cp:lastPrinted>2022-05-27T06:08:00Z</cp:lastPrinted>
  <dcterms:created xsi:type="dcterms:W3CDTF">2022-05-27T06:21:00Z</dcterms:created>
  <dcterms:modified xsi:type="dcterms:W3CDTF">2022-05-27T06:46:00Z</dcterms:modified>
</cp:coreProperties>
</file>