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2E" w:rsidRPr="00287C2E" w:rsidRDefault="00287C2E" w:rsidP="00287C2E">
      <w:pPr>
        <w:spacing w:after="0" w:line="240" w:lineRule="auto"/>
        <w:jc w:val="center"/>
        <w:rPr>
          <w:rFonts w:ascii="Times New Roman" w:eastAsia="Times New Roman" w:hAnsi="Times New Roman" w:cs="Times New Roman"/>
          <w:b/>
          <w:sz w:val="28"/>
          <w:szCs w:val="52"/>
          <w:lang w:eastAsia="ru-RU"/>
        </w:rPr>
      </w:pPr>
      <w:r w:rsidRPr="00287C2E">
        <w:rPr>
          <w:rFonts w:ascii="Times New Roman" w:eastAsia="Times New Roman" w:hAnsi="Times New Roman" w:cs="Times New Roman"/>
          <w:b/>
          <w:sz w:val="28"/>
          <w:szCs w:val="52"/>
          <w:lang w:val="en-US" w:eastAsia="ru-RU"/>
        </w:rPr>
        <w:t>III</w:t>
      </w:r>
      <w:r w:rsidRPr="00287C2E">
        <w:rPr>
          <w:rFonts w:ascii="Times New Roman" w:eastAsia="Times New Roman" w:hAnsi="Times New Roman" w:cs="Times New Roman"/>
          <w:b/>
          <w:sz w:val="28"/>
          <w:szCs w:val="52"/>
          <w:lang w:eastAsia="ru-RU"/>
        </w:rPr>
        <w:t xml:space="preserve"> Критерий</w:t>
      </w:r>
    </w:p>
    <w:p w:rsidR="00287C2E" w:rsidRPr="00287C2E" w:rsidRDefault="00287C2E" w:rsidP="00287C2E">
      <w:pPr>
        <w:spacing w:after="0" w:line="240" w:lineRule="auto"/>
        <w:ind w:firstLine="426"/>
        <w:jc w:val="center"/>
        <w:rPr>
          <w:rFonts w:ascii="Times New Roman" w:eastAsia="Times New Roman" w:hAnsi="Times New Roman" w:cs="Times New Roman"/>
          <w:b/>
          <w:sz w:val="24"/>
          <w:szCs w:val="24"/>
          <w:lang w:eastAsia="ru-RU"/>
        </w:rPr>
      </w:pPr>
    </w:p>
    <w:p w:rsidR="00287C2E" w:rsidRPr="00287C2E" w:rsidRDefault="00287C2E" w:rsidP="00287C2E">
      <w:pPr>
        <w:spacing w:after="0" w:line="240" w:lineRule="auto"/>
        <w:jc w:val="center"/>
        <w:rPr>
          <w:rFonts w:ascii="Times New Roman" w:eastAsia="Times New Roman" w:hAnsi="Times New Roman" w:cs="Times New Roman"/>
          <w:b/>
          <w:sz w:val="28"/>
          <w:szCs w:val="36"/>
          <w:lang w:eastAsia="ru-RU"/>
        </w:rPr>
      </w:pPr>
      <w:r w:rsidRPr="00287C2E">
        <w:rPr>
          <w:rFonts w:ascii="Times New Roman" w:eastAsia="Times New Roman" w:hAnsi="Times New Roman" w:cs="Times New Roman"/>
          <w:b/>
          <w:sz w:val="28"/>
          <w:szCs w:val="52"/>
          <w:lang w:eastAsia="ru-RU"/>
        </w:rPr>
        <w:t>Кружковая работа</w:t>
      </w:r>
      <w:r w:rsidRPr="00287C2E">
        <w:rPr>
          <w:rFonts w:ascii="Times New Roman" w:eastAsia="Times New Roman" w:hAnsi="Times New Roman" w:cs="Times New Roman"/>
          <w:b/>
          <w:sz w:val="28"/>
          <w:szCs w:val="36"/>
          <w:lang w:eastAsia="ru-RU"/>
        </w:rPr>
        <w:t xml:space="preserve"> «Весёлый оркестр»</w:t>
      </w:r>
    </w:p>
    <w:p w:rsidR="00287C2E" w:rsidRPr="00287C2E" w:rsidRDefault="00287C2E" w:rsidP="00287C2E">
      <w:pPr>
        <w:spacing w:after="0" w:line="240" w:lineRule="auto"/>
        <w:ind w:firstLine="426"/>
        <w:jc w:val="center"/>
        <w:rPr>
          <w:rFonts w:ascii="Times New Roman" w:eastAsia="Times New Roman" w:hAnsi="Times New Roman" w:cs="Times New Roman"/>
          <w:sz w:val="28"/>
          <w:szCs w:val="28"/>
          <w:lang w:eastAsia="ru-RU"/>
        </w:rPr>
      </w:pPr>
      <w:r w:rsidRPr="00287C2E">
        <w:rPr>
          <w:rFonts w:ascii="Times New Roman" w:eastAsia="Times New Roman" w:hAnsi="Times New Roman" w:cs="Times New Roman"/>
          <w:b/>
          <w:sz w:val="24"/>
          <w:szCs w:val="24"/>
          <w:lang w:eastAsia="ru-RU"/>
        </w:rPr>
        <w:t>Самоотчет</w:t>
      </w:r>
    </w:p>
    <w:p w:rsidR="00287C2E" w:rsidRPr="00287C2E" w:rsidRDefault="00287C2E" w:rsidP="00287C2E">
      <w:pPr>
        <w:spacing w:after="0" w:line="240" w:lineRule="auto"/>
        <w:ind w:firstLine="426"/>
        <w:jc w:val="center"/>
        <w:rPr>
          <w:rFonts w:ascii="Times New Roman" w:eastAsia="Times New Roman" w:hAnsi="Times New Roman" w:cs="Times New Roman"/>
          <w:b/>
          <w:sz w:val="24"/>
          <w:szCs w:val="24"/>
          <w:lang w:eastAsia="ru-RU"/>
        </w:rPr>
      </w:pPr>
    </w:p>
    <w:p w:rsidR="00287C2E" w:rsidRPr="00287C2E" w:rsidRDefault="00287C2E" w:rsidP="00287C2E">
      <w:pPr>
        <w:spacing w:after="0" w:line="240" w:lineRule="auto"/>
        <w:ind w:left="284" w:firstLine="426"/>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Музыка, как и любое другое искусство, способна воздействовать на всестороннее развитие ребенка, побуждать к нравственно эстетическим переживаниям, вести к преобразованию окружающего, к активному мышлению. Музыкальное воспитание и развитие требует правильной организации и целенаправленного обучения, так как влияние музыки на развитие творческой активности детей очень велико. Любая </w:t>
      </w:r>
      <w:proofErr w:type="gramStart"/>
      <w:r w:rsidRPr="00287C2E">
        <w:rPr>
          <w:rFonts w:ascii="Times New Roman" w:eastAsia="Times New Roman" w:hAnsi="Times New Roman" w:cs="Times New Roman"/>
          <w:sz w:val="24"/>
          <w:szCs w:val="24"/>
          <w:lang w:eastAsia="ru-RU"/>
        </w:rPr>
        <w:t>система  музыкального</w:t>
      </w:r>
      <w:proofErr w:type="gramEnd"/>
      <w:r w:rsidRPr="00287C2E">
        <w:rPr>
          <w:rFonts w:ascii="Times New Roman" w:eastAsia="Times New Roman" w:hAnsi="Times New Roman" w:cs="Times New Roman"/>
          <w:sz w:val="24"/>
          <w:szCs w:val="24"/>
          <w:lang w:eastAsia="ru-RU"/>
        </w:rPr>
        <w:t xml:space="preserve"> воспитания – это попытка найти средства для своевременного становления и развития музыкальных способностей детей.  </w:t>
      </w:r>
    </w:p>
    <w:p w:rsidR="00287C2E" w:rsidRPr="00287C2E" w:rsidRDefault="00287C2E" w:rsidP="00287C2E">
      <w:pPr>
        <w:spacing w:after="0" w:line="240" w:lineRule="auto"/>
        <w:ind w:left="284" w:firstLine="426"/>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Интерес детей к игре на музыкальных инструментах как средству музыкального воспитания всегда был очень большим. Обучаясь игре на музыкальных инструментах, дети открывают для себя мир музыкальных звуков и их отношений, осознаннее различают красоту звучания различных инструментов. У них улучшается качество пения, развивается чувство ритма. Для многих детей игра на детских музыкальных инструментах помогает передавать чувства, внутренний духовный мир. Это прекрасное средство не только индивидуального развития, но и развития мышления, творческой инициативы, сознательных отношений между детьми. </w:t>
      </w:r>
    </w:p>
    <w:p w:rsidR="00287C2E" w:rsidRPr="00287C2E" w:rsidRDefault="00287C2E" w:rsidP="00287C2E">
      <w:pPr>
        <w:spacing w:after="0" w:line="240" w:lineRule="auto"/>
        <w:ind w:left="284" w:firstLine="426"/>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Игра в оркестре – одна из форм коллективной музыкальной деятельности в детском саду. </w:t>
      </w:r>
      <w:proofErr w:type="spellStart"/>
      <w:r w:rsidRPr="00287C2E">
        <w:rPr>
          <w:rFonts w:ascii="Times New Roman" w:eastAsia="Times New Roman" w:hAnsi="Times New Roman" w:cs="Times New Roman"/>
          <w:sz w:val="24"/>
          <w:szCs w:val="24"/>
          <w:lang w:eastAsia="ru-RU"/>
        </w:rPr>
        <w:t>Музицирование</w:t>
      </w:r>
      <w:proofErr w:type="spellEnd"/>
      <w:r w:rsidRPr="00287C2E">
        <w:rPr>
          <w:rFonts w:ascii="Times New Roman" w:eastAsia="Times New Roman" w:hAnsi="Times New Roman" w:cs="Times New Roman"/>
          <w:sz w:val="24"/>
          <w:szCs w:val="24"/>
          <w:lang w:eastAsia="ru-RU"/>
        </w:rPr>
        <w:t xml:space="preserve"> </w:t>
      </w:r>
      <w:proofErr w:type="gramStart"/>
      <w:r w:rsidRPr="00287C2E">
        <w:rPr>
          <w:rFonts w:ascii="Times New Roman" w:eastAsia="Times New Roman" w:hAnsi="Times New Roman" w:cs="Times New Roman"/>
          <w:sz w:val="24"/>
          <w:szCs w:val="24"/>
          <w:lang w:eastAsia="ru-RU"/>
        </w:rPr>
        <w:t>способствует  развитию</w:t>
      </w:r>
      <w:proofErr w:type="gramEnd"/>
      <w:r w:rsidRPr="00287C2E">
        <w:rPr>
          <w:rFonts w:ascii="Times New Roman" w:eastAsia="Times New Roman" w:hAnsi="Times New Roman" w:cs="Times New Roman"/>
          <w:sz w:val="24"/>
          <w:szCs w:val="24"/>
          <w:lang w:eastAsia="ru-RU"/>
        </w:rPr>
        <w:t xml:space="preserve"> трудолюбия, коммуникативных качеств, приобщает  к коллективному творчеству. </w:t>
      </w:r>
      <w:proofErr w:type="gramStart"/>
      <w:r w:rsidRPr="00287C2E">
        <w:rPr>
          <w:rFonts w:ascii="Times New Roman" w:eastAsia="Times New Roman" w:hAnsi="Times New Roman" w:cs="Times New Roman"/>
          <w:sz w:val="24"/>
          <w:szCs w:val="24"/>
          <w:lang w:eastAsia="ru-RU"/>
        </w:rPr>
        <w:t>Опираясь  на</w:t>
      </w:r>
      <w:proofErr w:type="gramEnd"/>
      <w:r w:rsidRPr="00287C2E">
        <w:rPr>
          <w:rFonts w:ascii="Times New Roman" w:eastAsia="Times New Roman" w:hAnsi="Times New Roman" w:cs="Times New Roman"/>
          <w:sz w:val="24"/>
          <w:szCs w:val="24"/>
          <w:lang w:eastAsia="ru-RU"/>
        </w:rPr>
        <w:t xml:space="preserve"> фронтальные занятия,  организован кружок «Весёлый оркестр»</w:t>
      </w:r>
    </w:p>
    <w:p w:rsidR="00287C2E" w:rsidRPr="00287C2E" w:rsidRDefault="00287C2E" w:rsidP="00287C2E">
      <w:pPr>
        <w:spacing w:after="0" w:line="240" w:lineRule="auto"/>
        <w:ind w:left="284" w:firstLine="426"/>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b/>
          <w:bCs/>
          <w:sz w:val="24"/>
          <w:szCs w:val="24"/>
          <w:lang w:eastAsia="ru-RU"/>
        </w:rPr>
        <w:t xml:space="preserve">Актуальность кружковой работы </w:t>
      </w:r>
      <w:r w:rsidRPr="00287C2E">
        <w:rPr>
          <w:rFonts w:ascii="Times New Roman" w:eastAsia="Times New Roman" w:hAnsi="Times New Roman" w:cs="Times New Roman"/>
          <w:sz w:val="24"/>
          <w:szCs w:val="24"/>
          <w:lang w:eastAsia="ru-RU"/>
        </w:rPr>
        <w:t>заключается в том, что в данной форме обучения учитываются особенности и интересы каждого ребенка, она включает индивидуально дифференцированный подход, помогающий осуществлять контроль за индивидуальным развитием детей, отмечая их сдвиги, в развитии и воспитании.</w:t>
      </w:r>
    </w:p>
    <w:p w:rsidR="00287C2E" w:rsidRPr="00287C2E" w:rsidRDefault="00287C2E" w:rsidP="00287C2E">
      <w:pPr>
        <w:spacing w:after="0" w:line="240" w:lineRule="auto"/>
        <w:ind w:left="569" w:firstLine="424"/>
        <w:jc w:val="both"/>
        <w:rPr>
          <w:rFonts w:ascii="Times New Roman" w:eastAsia="Times New Roman" w:hAnsi="Times New Roman" w:cs="Times New Roman"/>
          <w:sz w:val="24"/>
          <w:szCs w:val="24"/>
          <w:u w:val="single"/>
          <w:lang w:eastAsia="ru-RU"/>
        </w:rPr>
      </w:pPr>
      <w:r w:rsidRPr="00287C2E">
        <w:rPr>
          <w:rFonts w:ascii="Times New Roman" w:eastAsia="Times New Roman" w:hAnsi="Times New Roman" w:cs="Times New Roman"/>
          <w:sz w:val="24"/>
          <w:szCs w:val="24"/>
          <w:u w:val="single"/>
          <w:lang w:eastAsia="ru-RU"/>
        </w:rPr>
        <w:t xml:space="preserve">Возрастные особенности детей, занимающихся в кружке (5-7 лет): </w:t>
      </w:r>
    </w:p>
    <w:p w:rsidR="00287C2E" w:rsidRPr="00287C2E" w:rsidRDefault="00287C2E" w:rsidP="00287C2E">
      <w:pPr>
        <w:spacing w:after="0" w:line="240" w:lineRule="auto"/>
        <w:ind w:left="284" w:firstLine="709"/>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В этом возрасте интенсивно осуществляется физическое и психическое развитие; должное развитие получили музыкальные способности, поэтому дошкольники имеют гораздо большие возможности для освоения самых различных детских инструментов. Они могут осваивать пьесы, где необходимо играть на нескольких пластинках металлофона. Дети, достигшие успехов в игре на металлофоне, осваивают игру на музыкальных колокольчиках, а также на новых для них ударных инструментах. </w:t>
      </w:r>
    </w:p>
    <w:p w:rsidR="00287C2E" w:rsidRPr="00287C2E" w:rsidRDefault="00287C2E" w:rsidP="00287C2E">
      <w:pPr>
        <w:spacing w:after="0" w:line="240" w:lineRule="auto"/>
        <w:ind w:left="284" w:firstLine="709"/>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Дети с желанием участвуют в выступлении оркестра, могут самостоятельно (с косвенной помощью взрослого) разбираться и обсуждать партитуру музыкальных пьес для оркестра, рассуждать о последовательности включения в исполнение различных групп инструментов. Они легко разбираются в мелодических и ритмических особенностях простых музыкальных пьес.</w:t>
      </w:r>
    </w:p>
    <w:p w:rsidR="00287C2E" w:rsidRPr="00287C2E" w:rsidRDefault="00287C2E" w:rsidP="00287C2E">
      <w:pPr>
        <w:spacing w:after="0" w:line="240" w:lineRule="auto"/>
        <w:ind w:left="284" w:firstLine="709"/>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Ребёнок может проявлять усердие при </w:t>
      </w:r>
      <w:proofErr w:type="gramStart"/>
      <w:r w:rsidRPr="00287C2E">
        <w:rPr>
          <w:rFonts w:ascii="Times New Roman" w:eastAsia="Times New Roman" w:hAnsi="Times New Roman" w:cs="Times New Roman"/>
          <w:sz w:val="24"/>
          <w:szCs w:val="24"/>
          <w:lang w:eastAsia="ru-RU"/>
        </w:rPr>
        <w:t>освоении  музыкального</w:t>
      </w:r>
      <w:proofErr w:type="gramEnd"/>
      <w:r w:rsidRPr="00287C2E">
        <w:rPr>
          <w:rFonts w:ascii="Times New Roman" w:eastAsia="Times New Roman" w:hAnsi="Times New Roman" w:cs="Times New Roman"/>
          <w:sz w:val="24"/>
          <w:szCs w:val="24"/>
          <w:lang w:eastAsia="ru-RU"/>
        </w:rPr>
        <w:t xml:space="preserve"> произведения, большое удовольствие он получает от выразительной, слаженной игры в оркестре.</w:t>
      </w:r>
    </w:p>
    <w:p w:rsidR="00287C2E" w:rsidRPr="00287C2E" w:rsidRDefault="00287C2E" w:rsidP="00287C2E">
      <w:pPr>
        <w:spacing w:after="0" w:line="276" w:lineRule="auto"/>
        <w:ind w:left="284"/>
        <w:jc w:val="both"/>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Цель программы:</w:t>
      </w:r>
    </w:p>
    <w:p w:rsidR="00287C2E" w:rsidRPr="00287C2E" w:rsidRDefault="00287C2E" w:rsidP="00287C2E">
      <w:pPr>
        <w:spacing w:after="0" w:line="276" w:lineRule="auto"/>
        <w:ind w:left="284" w:firstLine="708"/>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Развитие музыкально-эстетического восприятия народной, классической, музыки, исполненной на детских музыкальных инструментах.</w:t>
      </w:r>
    </w:p>
    <w:p w:rsidR="00287C2E" w:rsidRPr="00287C2E" w:rsidRDefault="00287C2E" w:rsidP="00287C2E">
      <w:pPr>
        <w:spacing w:after="0" w:line="276" w:lineRule="auto"/>
        <w:ind w:left="284"/>
        <w:jc w:val="both"/>
        <w:rPr>
          <w:rFonts w:ascii="Times New Roman" w:eastAsia="Times New Roman" w:hAnsi="Times New Roman" w:cs="Times New Roman"/>
          <w:b/>
          <w:sz w:val="24"/>
          <w:szCs w:val="24"/>
          <w:u w:val="single"/>
          <w:lang w:eastAsia="ru-RU"/>
        </w:rPr>
      </w:pPr>
      <w:r w:rsidRPr="00287C2E">
        <w:rPr>
          <w:rFonts w:ascii="Times New Roman" w:eastAsia="Times New Roman" w:hAnsi="Times New Roman" w:cs="Times New Roman"/>
          <w:b/>
          <w:sz w:val="24"/>
          <w:szCs w:val="24"/>
          <w:u w:val="single"/>
          <w:lang w:eastAsia="ru-RU"/>
        </w:rPr>
        <w:t>Задачи:</w:t>
      </w:r>
    </w:p>
    <w:p w:rsidR="00287C2E" w:rsidRPr="00287C2E" w:rsidRDefault="00287C2E" w:rsidP="00287C2E">
      <w:pPr>
        <w:numPr>
          <w:ilvl w:val="0"/>
          <w:numId w:val="1"/>
        </w:numPr>
        <w:spacing w:after="0" w:line="276" w:lineRule="auto"/>
        <w:ind w:left="284"/>
        <w:contextualSpacing/>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Развивать музыкальные способности (чувство ритма, </w:t>
      </w:r>
      <w:proofErr w:type="spellStart"/>
      <w:r w:rsidRPr="00287C2E">
        <w:rPr>
          <w:rFonts w:ascii="Times New Roman" w:eastAsia="Times New Roman" w:hAnsi="Times New Roman" w:cs="Times New Roman"/>
          <w:sz w:val="24"/>
          <w:szCs w:val="24"/>
          <w:lang w:eastAsia="ru-RU"/>
        </w:rPr>
        <w:t>звуковысотный</w:t>
      </w:r>
      <w:proofErr w:type="spellEnd"/>
      <w:r w:rsidRPr="00287C2E">
        <w:rPr>
          <w:rFonts w:ascii="Times New Roman" w:eastAsia="Times New Roman" w:hAnsi="Times New Roman" w:cs="Times New Roman"/>
          <w:sz w:val="24"/>
          <w:szCs w:val="24"/>
          <w:lang w:eastAsia="ru-RU"/>
        </w:rPr>
        <w:t xml:space="preserve"> и тембровый слух)</w:t>
      </w:r>
    </w:p>
    <w:p w:rsidR="00287C2E" w:rsidRPr="00287C2E" w:rsidRDefault="00287C2E" w:rsidP="00287C2E">
      <w:pPr>
        <w:numPr>
          <w:ilvl w:val="0"/>
          <w:numId w:val="1"/>
        </w:numPr>
        <w:spacing w:after="0" w:line="276" w:lineRule="auto"/>
        <w:ind w:left="284"/>
        <w:contextualSpacing/>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Развивать интерес к </w:t>
      </w:r>
      <w:proofErr w:type="spellStart"/>
      <w:proofErr w:type="gramStart"/>
      <w:r w:rsidRPr="00287C2E">
        <w:rPr>
          <w:rFonts w:ascii="Times New Roman" w:eastAsia="Times New Roman" w:hAnsi="Times New Roman" w:cs="Times New Roman"/>
          <w:sz w:val="24"/>
          <w:szCs w:val="24"/>
          <w:lang w:eastAsia="ru-RU"/>
        </w:rPr>
        <w:t>музицированию</w:t>
      </w:r>
      <w:proofErr w:type="spellEnd"/>
      <w:r w:rsidRPr="00287C2E">
        <w:rPr>
          <w:rFonts w:ascii="Times New Roman" w:eastAsia="Times New Roman" w:hAnsi="Times New Roman" w:cs="Times New Roman"/>
          <w:sz w:val="24"/>
          <w:szCs w:val="24"/>
          <w:lang w:eastAsia="ru-RU"/>
        </w:rPr>
        <w:t>,  расширять</w:t>
      </w:r>
      <w:proofErr w:type="gramEnd"/>
      <w:r w:rsidRPr="00287C2E">
        <w:rPr>
          <w:rFonts w:ascii="Times New Roman" w:eastAsia="Times New Roman" w:hAnsi="Times New Roman" w:cs="Times New Roman"/>
          <w:sz w:val="24"/>
          <w:szCs w:val="24"/>
          <w:lang w:eastAsia="ru-RU"/>
        </w:rPr>
        <w:t xml:space="preserve"> музыкальный кругозор.</w:t>
      </w:r>
    </w:p>
    <w:p w:rsidR="00287C2E" w:rsidRPr="00287C2E" w:rsidRDefault="00287C2E" w:rsidP="00287C2E">
      <w:pPr>
        <w:numPr>
          <w:ilvl w:val="0"/>
          <w:numId w:val="1"/>
        </w:numPr>
        <w:spacing w:after="0" w:line="276" w:lineRule="auto"/>
        <w:ind w:left="284"/>
        <w:contextualSpacing/>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Обучать способам игры на различных инструментах детского оркестра.</w:t>
      </w:r>
    </w:p>
    <w:p w:rsidR="00287C2E" w:rsidRPr="00287C2E" w:rsidRDefault="00287C2E" w:rsidP="00287C2E">
      <w:pPr>
        <w:numPr>
          <w:ilvl w:val="0"/>
          <w:numId w:val="1"/>
        </w:numPr>
        <w:spacing w:after="0" w:line="276" w:lineRule="auto"/>
        <w:ind w:left="284"/>
        <w:contextualSpacing/>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Развивать чувства ансамбля, баланса звучания оркестра.</w:t>
      </w:r>
    </w:p>
    <w:p w:rsidR="00287C2E" w:rsidRPr="00287C2E" w:rsidRDefault="00287C2E" w:rsidP="00287C2E">
      <w:pPr>
        <w:numPr>
          <w:ilvl w:val="0"/>
          <w:numId w:val="1"/>
        </w:numPr>
        <w:spacing w:after="0" w:line="276" w:lineRule="auto"/>
        <w:ind w:left="284"/>
        <w:contextualSpacing/>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 Формировать целеустремленность, чувство коллективизма, ответственность.</w:t>
      </w:r>
    </w:p>
    <w:p w:rsidR="00287C2E" w:rsidRPr="00287C2E" w:rsidRDefault="00287C2E" w:rsidP="00287C2E">
      <w:pPr>
        <w:numPr>
          <w:ilvl w:val="0"/>
          <w:numId w:val="1"/>
        </w:numPr>
        <w:spacing w:after="0" w:line="276" w:lineRule="auto"/>
        <w:ind w:left="284"/>
        <w:contextualSpacing/>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lastRenderedPageBreak/>
        <w:t>Воспитывать дисциплинированность и любовь к музыке.</w:t>
      </w:r>
    </w:p>
    <w:p w:rsidR="00287C2E" w:rsidRPr="00287C2E" w:rsidRDefault="00287C2E" w:rsidP="00287C2E">
      <w:pPr>
        <w:spacing w:after="0" w:line="276" w:lineRule="auto"/>
        <w:ind w:left="284"/>
        <w:contextualSpacing/>
        <w:jc w:val="both"/>
        <w:rPr>
          <w:rFonts w:ascii="Times New Roman" w:eastAsia="Times New Roman" w:hAnsi="Times New Roman" w:cs="Times New Roman"/>
          <w:sz w:val="24"/>
          <w:szCs w:val="24"/>
          <w:lang w:eastAsia="ru-RU"/>
        </w:rPr>
      </w:pPr>
    </w:p>
    <w:p w:rsidR="00287C2E" w:rsidRPr="00287C2E" w:rsidRDefault="00287C2E" w:rsidP="00287C2E">
      <w:pPr>
        <w:spacing w:after="200" w:line="276" w:lineRule="auto"/>
        <w:ind w:left="284"/>
        <w:jc w:val="center"/>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sz w:val="24"/>
          <w:szCs w:val="24"/>
          <w:lang w:eastAsia="ru-RU"/>
        </w:rPr>
        <w:t>Занятия кружка проводятся с детьми подготовительной группы в количестве 8 детей в музыкальном зале 1 раз в неделю по 25-30 минут.</w:t>
      </w:r>
    </w:p>
    <w:p w:rsidR="00287C2E" w:rsidRPr="00287C2E" w:rsidRDefault="00287C2E" w:rsidP="00287C2E">
      <w:pPr>
        <w:spacing w:after="200" w:line="276" w:lineRule="auto"/>
        <w:jc w:val="center"/>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 xml:space="preserve">График кружковой работы игре на музыкальных инструментах </w:t>
      </w:r>
    </w:p>
    <w:p w:rsidR="00287C2E" w:rsidRPr="00287C2E" w:rsidRDefault="00287C2E" w:rsidP="00287C2E">
      <w:pPr>
        <w:spacing w:after="200" w:line="276" w:lineRule="auto"/>
        <w:jc w:val="center"/>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 xml:space="preserve"> 2020 – 2021 учебный год</w:t>
      </w:r>
    </w:p>
    <w:tbl>
      <w:tblPr>
        <w:tblStyle w:val="a3"/>
        <w:tblW w:w="0" w:type="auto"/>
        <w:tblInd w:w="250" w:type="dxa"/>
        <w:tblLook w:val="04A0" w:firstRow="1" w:lastRow="0" w:firstColumn="1" w:lastColumn="0" w:noHBand="0" w:noVBand="1"/>
      </w:tblPr>
      <w:tblGrid>
        <w:gridCol w:w="1634"/>
        <w:gridCol w:w="4598"/>
        <w:gridCol w:w="2863"/>
      </w:tblGrid>
      <w:tr w:rsidR="00287C2E" w:rsidRPr="00287C2E" w:rsidTr="0038231D">
        <w:tc>
          <w:tcPr>
            <w:tcW w:w="1701" w:type="dxa"/>
          </w:tcPr>
          <w:p w:rsidR="00287C2E" w:rsidRPr="00287C2E" w:rsidRDefault="00287C2E" w:rsidP="00287C2E">
            <w:pPr>
              <w:spacing w:after="200" w:line="276" w:lineRule="auto"/>
              <w:rPr>
                <w:rFonts w:ascii="Times New Roman" w:hAnsi="Times New Roman"/>
                <w:sz w:val="24"/>
                <w:szCs w:val="24"/>
              </w:rPr>
            </w:pPr>
            <w:r w:rsidRPr="00287C2E">
              <w:rPr>
                <w:rFonts w:ascii="Times New Roman" w:hAnsi="Times New Roman"/>
                <w:sz w:val="24"/>
                <w:szCs w:val="24"/>
              </w:rPr>
              <w:t>Пятница</w:t>
            </w:r>
          </w:p>
        </w:tc>
        <w:tc>
          <w:tcPr>
            <w:tcW w:w="4908" w:type="dxa"/>
          </w:tcPr>
          <w:p w:rsidR="00287C2E" w:rsidRPr="00287C2E" w:rsidRDefault="00287C2E" w:rsidP="00287C2E">
            <w:pPr>
              <w:spacing w:after="200" w:line="276" w:lineRule="auto"/>
              <w:rPr>
                <w:rFonts w:ascii="Times New Roman" w:hAnsi="Times New Roman"/>
                <w:sz w:val="24"/>
                <w:szCs w:val="24"/>
              </w:rPr>
            </w:pPr>
            <w:r w:rsidRPr="00287C2E">
              <w:rPr>
                <w:rFonts w:ascii="Times New Roman" w:hAnsi="Times New Roman"/>
                <w:i/>
                <w:sz w:val="24"/>
                <w:szCs w:val="24"/>
              </w:rPr>
              <w:t xml:space="preserve">Игра на музыкальных инструментах: </w:t>
            </w:r>
            <w:r w:rsidRPr="00287C2E">
              <w:rPr>
                <w:rFonts w:ascii="Times New Roman" w:hAnsi="Times New Roman"/>
                <w:sz w:val="24"/>
                <w:szCs w:val="24"/>
              </w:rPr>
              <w:t>Подготовительная группа</w:t>
            </w:r>
          </w:p>
          <w:p w:rsidR="00287C2E" w:rsidRPr="00287C2E" w:rsidRDefault="00287C2E" w:rsidP="00287C2E">
            <w:pPr>
              <w:spacing w:after="200" w:line="276" w:lineRule="auto"/>
              <w:rPr>
                <w:rFonts w:ascii="Times New Roman" w:hAnsi="Times New Roman"/>
                <w:sz w:val="24"/>
                <w:szCs w:val="24"/>
              </w:rPr>
            </w:pPr>
          </w:p>
        </w:tc>
        <w:tc>
          <w:tcPr>
            <w:tcW w:w="3125" w:type="dxa"/>
          </w:tcPr>
          <w:p w:rsidR="00287C2E" w:rsidRPr="00287C2E" w:rsidRDefault="00287C2E" w:rsidP="00287C2E">
            <w:pPr>
              <w:spacing w:after="200" w:line="276" w:lineRule="auto"/>
              <w:rPr>
                <w:rFonts w:ascii="Times New Roman" w:hAnsi="Times New Roman"/>
                <w:sz w:val="24"/>
                <w:szCs w:val="24"/>
              </w:rPr>
            </w:pPr>
          </w:p>
          <w:p w:rsidR="00287C2E" w:rsidRPr="00287C2E" w:rsidRDefault="00287C2E" w:rsidP="00287C2E">
            <w:pPr>
              <w:spacing w:after="200" w:line="276" w:lineRule="auto"/>
              <w:rPr>
                <w:rFonts w:ascii="Times New Roman" w:hAnsi="Times New Roman"/>
                <w:sz w:val="24"/>
                <w:szCs w:val="24"/>
              </w:rPr>
            </w:pPr>
            <w:r w:rsidRPr="00287C2E">
              <w:rPr>
                <w:rFonts w:ascii="Times New Roman" w:hAnsi="Times New Roman"/>
                <w:sz w:val="24"/>
                <w:szCs w:val="24"/>
              </w:rPr>
              <w:t>11.20 – 11.50</w:t>
            </w:r>
          </w:p>
        </w:tc>
      </w:tr>
    </w:tbl>
    <w:p w:rsidR="00287C2E" w:rsidRPr="00287C2E" w:rsidRDefault="00287C2E" w:rsidP="00287C2E">
      <w:pPr>
        <w:spacing w:after="0" w:line="276" w:lineRule="auto"/>
        <w:rPr>
          <w:rFonts w:ascii="Times New Roman" w:eastAsia="Times New Roman" w:hAnsi="Times New Roman" w:cs="Times New Roman"/>
          <w:b/>
          <w:sz w:val="24"/>
          <w:szCs w:val="24"/>
          <w:lang w:eastAsia="ru-RU"/>
        </w:rPr>
      </w:pPr>
    </w:p>
    <w:p w:rsidR="00287C2E" w:rsidRPr="00287C2E" w:rsidRDefault="00287C2E" w:rsidP="00287C2E">
      <w:pPr>
        <w:spacing w:after="0" w:line="276" w:lineRule="auto"/>
        <w:jc w:val="center"/>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Перспективно-тематический план работы кружка.</w:t>
      </w:r>
    </w:p>
    <w:p w:rsidR="00287C2E" w:rsidRPr="00287C2E" w:rsidRDefault="00287C2E" w:rsidP="00287C2E">
      <w:pPr>
        <w:spacing w:after="0" w:line="276" w:lineRule="auto"/>
        <w:rPr>
          <w:rFonts w:ascii="Times New Roman" w:eastAsia="Times New Roman" w:hAnsi="Times New Roman" w:cs="Times New Roman"/>
          <w:b/>
          <w:sz w:val="24"/>
          <w:szCs w:val="24"/>
          <w:lang w:eastAsia="ru-RU"/>
        </w:rPr>
      </w:pPr>
    </w:p>
    <w:tbl>
      <w:tblPr>
        <w:tblW w:w="9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974"/>
        <w:gridCol w:w="3992"/>
      </w:tblGrid>
      <w:tr w:rsidR="00287C2E" w:rsidRPr="00287C2E" w:rsidTr="0038231D">
        <w:tc>
          <w:tcPr>
            <w:tcW w:w="1559"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40" w:lineRule="auto"/>
              <w:jc w:val="center"/>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Месяц</w:t>
            </w:r>
          </w:p>
          <w:p w:rsidR="00287C2E" w:rsidRPr="00287C2E" w:rsidRDefault="00287C2E" w:rsidP="00287C2E">
            <w:pPr>
              <w:spacing w:after="0" w:line="240" w:lineRule="auto"/>
              <w:jc w:val="center"/>
              <w:rPr>
                <w:rFonts w:ascii="Times New Roman" w:eastAsia="Times New Roman" w:hAnsi="Times New Roman" w:cs="Times New Roman"/>
                <w:b/>
                <w:sz w:val="24"/>
                <w:szCs w:val="24"/>
                <w:lang w:eastAsia="ru-RU"/>
              </w:rPr>
            </w:pPr>
          </w:p>
        </w:tc>
        <w:tc>
          <w:tcPr>
            <w:tcW w:w="3974"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40" w:lineRule="auto"/>
              <w:jc w:val="center"/>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Содержание</w:t>
            </w:r>
          </w:p>
        </w:tc>
        <w:tc>
          <w:tcPr>
            <w:tcW w:w="3992"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40" w:lineRule="auto"/>
              <w:jc w:val="center"/>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Репертуар</w:t>
            </w:r>
          </w:p>
        </w:tc>
      </w:tr>
      <w:tr w:rsidR="00287C2E" w:rsidRPr="00287C2E" w:rsidTr="0038231D">
        <w:tc>
          <w:tcPr>
            <w:tcW w:w="1559"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76"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Сентябрь</w:t>
            </w:r>
          </w:p>
          <w:p w:rsidR="00287C2E" w:rsidRPr="00287C2E" w:rsidRDefault="00287C2E" w:rsidP="00287C2E">
            <w:pPr>
              <w:spacing w:after="0" w:line="240" w:lineRule="auto"/>
              <w:jc w:val="center"/>
              <w:rPr>
                <w:rFonts w:ascii="Times New Roman" w:eastAsia="Times New Roman" w:hAnsi="Times New Roman" w:cs="Times New Roman"/>
                <w:b/>
                <w:sz w:val="24"/>
                <w:szCs w:val="24"/>
                <w:lang w:eastAsia="ru-RU"/>
              </w:rPr>
            </w:pPr>
          </w:p>
          <w:p w:rsidR="00287C2E" w:rsidRPr="00287C2E" w:rsidRDefault="00287C2E" w:rsidP="00287C2E">
            <w:pPr>
              <w:spacing w:after="0" w:line="240" w:lineRule="auto"/>
              <w:jc w:val="center"/>
              <w:rPr>
                <w:rFonts w:ascii="Times New Roman" w:eastAsia="Times New Roman" w:hAnsi="Times New Roman" w:cs="Times New Roman"/>
                <w:b/>
                <w:sz w:val="24"/>
                <w:szCs w:val="24"/>
                <w:lang w:eastAsia="ru-RU"/>
              </w:rPr>
            </w:pPr>
          </w:p>
        </w:tc>
        <w:tc>
          <w:tcPr>
            <w:tcW w:w="3974"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76"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-Диагностика по разделу «Игра на детских музыкальных инструментах»</w:t>
            </w:r>
          </w:p>
          <w:p w:rsidR="00287C2E" w:rsidRPr="00287C2E" w:rsidRDefault="00287C2E" w:rsidP="00287C2E">
            <w:pPr>
              <w:spacing w:after="0" w:line="276"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-Выявить способности к игре на детских музыкальных инструментах.</w:t>
            </w:r>
          </w:p>
          <w:p w:rsidR="00287C2E" w:rsidRPr="00287C2E" w:rsidRDefault="00287C2E" w:rsidP="00287C2E">
            <w:pPr>
              <w:spacing w:after="0" w:line="240" w:lineRule="auto"/>
              <w:jc w:val="center"/>
              <w:rPr>
                <w:rFonts w:ascii="Times New Roman" w:eastAsia="Times New Roman" w:hAnsi="Times New Roman" w:cs="Times New Roman"/>
                <w:b/>
                <w:sz w:val="24"/>
                <w:szCs w:val="24"/>
                <w:lang w:eastAsia="ru-RU"/>
              </w:rPr>
            </w:pPr>
          </w:p>
        </w:tc>
        <w:tc>
          <w:tcPr>
            <w:tcW w:w="3992"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76" w:lineRule="auto"/>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 xml:space="preserve">Критерии: </w:t>
            </w:r>
          </w:p>
          <w:p w:rsidR="00287C2E" w:rsidRPr="00287C2E" w:rsidRDefault="00287C2E" w:rsidP="00287C2E">
            <w:pPr>
              <w:spacing w:after="0" w:line="276"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1. Чувство ритма.</w:t>
            </w:r>
          </w:p>
          <w:p w:rsidR="00287C2E" w:rsidRPr="00287C2E" w:rsidRDefault="00287C2E" w:rsidP="00287C2E">
            <w:pPr>
              <w:spacing w:after="0" w:line="276"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2. Слуховое внимание.</w:t>
            </w:r>
          </w:p>
          <w:p w:rsidR="00287C2E" w:rsidRPr="00287C2E" w:rsidRDefault="00287C2E" w:rsidP="00287C2E">
            <w:pPr>
              <w:spacing w:after="0" w:line="276"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3. </w:t>
            </w:r>
            <w:proofErr w:type="spellStart"/>
            <w:r w:rsidRPr="00287C2E">
              <w:rPr>
                <w:rFonts w:ascii="Times New Roman" w:eastAsia="Times New Roman" w:hAnsi="Times New Roman" w:cs="Times New Roman"/>
                <w:sz w:val="24"/>
                <w:szCs w:val="24"/>
                <w:lang w:eastAsia="ru-RU"/>
              </w:rPr>
              <w:t>Звуковысотный</w:t>
            </w:r>
            <w:proofErr w:type="spellEnd"/>
            <w:r w:rsidRPr="00287C2E">
              <w:rPr>
                <w:rFonts w:ascii="Times New Roman" w:eastAsia="Times New Roman" w:hAnsi="Times New Roman" w:cs="Times New Roman"/>
                <w:sz w:val="24"/>
                <w:szCs w:val="24"/>
                <w:lang w:eastAsia="ru-RU"/>
              </w:rPr>
              <w:t>, ритмический слух.</w:t>
            </w:r>
          </w:p>
          <w:p w:rsidR="00287C2E" w:rsidRPr="00287C2E" w:rsidRDefault="00287C2E" w:rsidP="00287C2E">
            <w:pPr>
              <w:spacing w:after="0" w:line="276"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4. Чувство ансамбля.</w:t>
            </w:r>
          </w:p>
          <w:p w:rsidR="00287C2E" w:rsidRPr="00287C2E" w:rsidRDefault="00287C2E" w:rsidP="00287C2E">
            <w:pPr>
              <w:spacing w:after="0" w:line="276"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5. Умение слышать и исполнять свою партию в многоголосной структуре. </w:t>
            </w:r>
          </w:p>
        </w:tc>
      </w:tr>
      <w:tr w:rsidR="00287C2E" w:rsidRPr="00287C2E" w:rsidTr="0038231D">
        <w:tc>
          <w:tcPr>
            <w:tcW w:w="1559" w:type="dxa"/>
            <w:tcBorders>
              <w:top w:val="single" w:sz="4" w:space="0" w:color="auto"/>
              <w:left w:val="single" w:sz="4" w:space="0" w:color="auto"/>
              <w:bottom w:val="single" w:sz="4" w:space="0" w:color="auto"/>
              <w:right w:val="single" w:sz="4" w:space="0" w:color="auto"/>
            </w:tcBorders>
            <w:vAlign w:val="center"/>
            <w:hideMark/>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Октябрь</w:t>
            </w:r>
          </w:p>
        </w:tc>
        <w:tc>
          <w:tcPr>
            <w:tcW w:w="3974"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Развивать ритмический слух, чувство ансамбля.</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Передавать метроритмическую пульсацию.</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Закреплять приемы игры на ударных инструментах, металлофоне.</w:t>
            </w:r>
          </w:p>
        </w:tc>
        <w:tc>
          <w:tcPr>
            <w:tcW w:w="3992"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«Дождик», муз. В. Косенко;</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«Кап-кап», муз. Т. </w:t>
            </w:r>
            <w:proofErr w:type="spellStart"/>
            <w:r w:rsidRPr="00287C2E">
              <w:rPr>
                <w:rFonts w:ascii="Times New Roman" w:eastAsia="Times New Roman" w:hAnsi="Times New Roman" w:cs="Times New Roman"/>
                <w:sz w:val="24"/>
                <w:szCs w:val="24"/>
                <w:lang w:eastAsia="ru-RU"/>
              </w:rPr>
              <w:t>Попатенко</w:t>
            </w:r>
            <w:proofErr w:type="spellEnd"/>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«Калинка» </w:t>
            </w:r>
            <w:proofErr w:type="spellStart"/>
            <w:r w:rsidRPr="00287C2E">
              <w:rPr>
                <w:rFonts w:ascii="Times New Roman" w:eastAsia="Times New Roman" w:hAnsi="Times New Roman" w:cs="Times New Roman"/>
                <w:sz w:val="24"/>
                <w:szCs w:val="24"/>
                <w:lang w:eastAsia="ru-RU"/>
              </w:rPr>
              <w:t>р.н.м</w:t>
            </w:r>
            <w:proofErr w:type="spellEnd"/>
            <w:r w:rsidRPr="00287C2E">
              <w:rPr>
                <w:rFonts w:ascii="Times New Roman" w:eastAsia="Times New Roman" w:hAnsi="Times New Roman" w:cs="Times New Roman"/>
                <w:sz w:val="24"/>
                <w:szCs w:val="24"/>
                <w:lang w:eastAsia="ru-RU"/>
              </w:rPr>
              <w:t>.</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«Перевоз Дуня держала» </w:t>
            </w:r>
            <w:proofErr w:type="spellStart"/>
            <w:r w:rsidRPr="00287C2E">
              <w:rPr>
                <w:rFonts w:ascii="Times New Roman" w:eastAsia="Times New Roman" w:hAnsi="Times New Roman" w:cs="Times New Roman"/>
                <w:sz w:val="24"/>
                <w:szCs w:val="24"/>
                <w:lang w:eastAsia="ru-RU"/>
              </w:rPr>
              <w:t>р.н.м</w:t>
            </w:r>
            <w:proofErr w:type="spellEnd"/>
            <w:r w:rsidRPr="00287C2E">
              <w:rPr>
                <w:rFonts w:ascii="Times New Roman" w:eastAsia="Times New Roman" w:hAnsi="Times New Roman" w:cs="Times New Roman"/>
                <w:sz w:val="24"/>
                <w:szCs w:val="24"/>
                <w:lang w:eastAsia="ru-RU"/>
              </w:rPr>
              <w:t>.</w:t>
            </w:r>
          </w:p>
        </w:tc>
      </w:tr>
      <w:tr w:rsidR="00287C2E" w:rsidRPr="00287C2E" w:rsidTr="0038231D">
        <w:tc>
          <w:tcPr>
            <w:tcW w:w="1559" w:type="dxa"/>
            <w:tcBorders>
              <w:top w:val="single" w:sz="4" w:space="0" w:color="auto"/>
              <w:left w:val="single" w:sz="4" w:space="0" w:color="auto"/>
              <w:bottom w:val="single" w:sz="4" w:space="0" w:color="auto"/>
              <w:right w:val="single" w:sz="4" w:space="0" w:color="auto"/>
            </w:tcBorders>
            <w:vAlign w:val="center"/>
            <w:hideMark/>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Ноябрь</w:t>
            </w:r>
          </w:p>
        </w:tc>
        <w:tc>
          <w:tcPr>
            <w:tcW w:w="3974"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Учить приемам игры на гитаре.</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Правильно брать дыхание и распределять его до конца музыкальной фразы.</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Играть в ансамбле, соблюдая общую динамику и темп.</w:t>
            </w:r>
          </w:p>
        </w:tc>
        <w:tc>
          <w:tcPr>
            <w:tcW w:w="3992"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«Детская песенка», муз. Моцарта</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«Ой, лопнув обруч» </w:t>
            </w:r>
            <w:proofErr w:type="spellStart"/>
            <w:proofErr w:type="gramStart"/>
            <w:r w:rsidRPr="00287C2E">
              <w:rPr>
                <w:rFonts w:ascii="Times New Roman" w:eastAsia="Times New Roman" w:hAnsi="Times New Roman" w:cs="Times New Roman"/>
                <w:sz w:val="24"/>
                <w:szCs w:val="24"/>
                <w:lang w:eastAsia="ru-RU"/>
              </w:rPr>
              <w:t>укр.нар</w:t>
            </w:r>
            <w:proofErr w:type="gramEnd"/>
            <w:r w:rsidRPr="00287C2E">
              <w:rPr>
                <w:rFonts w:ascii="Times New Roman" w:eastAsia="Times New Roman" w:hAnsi="Times New Roman" w:cs="Times New Roman"/>
                <w:sz w:val="24"/>
                <w:szCs w:val="24"/>
                <w:lang w:eastAsia="ru-RU"/>
              </w:rPr>
              <w:t>.мел</w:t>
            </w:r>
            <w:proofErr w:type="spellEnd"/>
            <w:r w:rsidRPr="00287C2E">
              <w:rPr>
                <w:rFonts w:ascii="Times New Roman" w:eastAsia="Times New Roman" w:hAnsi="Times New Roman" w:cs="Times New Roman"/>
                <w:sz w:val="24"/>
                <w:szCs w:val="24"/>
                <w:lang w:eastAsia="ru-RU"/>
              </w:rPr>
              <w:t xml:space="preserve">. </w:t>
            </w:r>
          </w:p>
        </w:tc>
      </w:tr>
      <w:tr w:rsidR="00287C2E" w:rsidRPr="00287C2E" w:rsidTr="0038231D">
        <w:tc>
          <w:tcPr>
            <w:tcW w:w="1559" w:type="dxa"/>
            <w:tcBorders>
              <w:top w:val="single" w:sz="4" w:space="0" w:color="auto"/>
              <w:left w:val="single" w:sz="4" w:space="0" w:color="auto"/>
              <w:bottom w:val="single" w:sz="4" w:space="0" w:color="auto"/>
              <w:right w:val="single" w:sz="4" w:space="0" w:color="auto"/>
            </w:tcBorders>
            <w:vAlign w:val="center"/>
            <w:hideMark/>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Декабрь</w:t>
            </w:r>
          </w:p>
        </w:tc>
        <w:tc>
          <w:tcPr>
            <w:tcW w:w="3974" w:type="dxa"/>
            <w:tcBorders>
              <w:top w:val="single" w:sz="4" w:space="0" w:color="auto"/>
              <w:left w:val="single" w:sz="4" w:space="0" w:color="auto"/>
              <w:bottom w:val="single" w:sz="4" w:space="0" w:color="auto"/>
              <w:right w:val="single" w:sz="4" w:space="0" w:color="auto"/>
            </w:tcBorders>
            <w:hideMark/>
          </w:tcPr>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Играть оркестровые партии индивидуально, небольшими группами и в составе оркестра.</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Развивать мелодичный слух при игре на металлофоне.</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Работать над ритмическим эталоном в размере 2/4 при игре на ложках.</w:t>
            </w:r>
          </w:p>
        </w:tc>
        <w:tc>
          <w:tcPr>
            <w:tcW w:w="3992"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«Ой, ты зимушка-зима», </w:t>
            </w:r>
            <w:proofErr w:type="spellStart"/>
            <w:r w:rsidRPr="00287C2E">
              <w:rPr>
                <w:rFonts w:ascii="Times New Roman" w:eastAsia="Times New Roman" w:hAnsi="Times New Roman" w:cs="Times New Roman"/>
                <w:sz w:val="24"/>
                <w:szCs w:val="24"/>
                <w:lang w:eastAsia="ru-RU"/>
              </w:rPr>
              <w:t>р.н.м</w:t>
            </w:r>
            <w:proofErr w:type="spellEnd"/>
            <w:r w:rsidRPr="00287C2E">
              <w:rPr>
                <w:rFonts w:ascii="Times New Roman" w:eastAsia="Times New Roman" w:hAnsi="Times New Roman" w:cs="Times New Roman"/>
                <w:sz w:val="24"/>
                <w:szCs w:val="24"/>
                <w:lang w:eastAsia="ru-RU"/>
              </w:rPr>
              <w:t>.</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«Венгерский танец» муз. Брамса</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«Валенки» </w:t>
            </w:r>
            <w:proofErr w:type="spellStart"/>
            <w:r w:rsidRPr="00287C2E">
              <w:rPr>
                <w:rFonts w:ascii="Times New Roman" w:eastAsia="Times New Roman" w:hAnsi="Times New Roman" w:cs="Times New Roman"/>
                <w:sz w:val="24"/>
                <w:szCs w:val="24"/>
                <w:lang w:eastAsia="ru-RU"/>
              </w:rPr>
              <w:t>р.н.м</w:t>
            </w:r>
            <w:proofErr w:type="spellEnd"/>
            <w:r w:rsidRPr="00287C2E">
              <w:rPr>
                <w:rFonts w:ascii="Times New Roman" w:eastAsia="Times New Roman" w:hAnsi="Times New Roman" w:cs="Times New Roman"/>
                <w:sz w:val="24"/>
                <w:szCs w:val="24"/>
                <w:lang w:eastAsia="ru-RU"/>
              </w:rPr>
              <w:t>.</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«Полька» муз. Алексеева</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«Зимняя песенка» муз. Тиличеева</w:t>
            </w:r>
          </w:p>
        </w:tc>
      </w:tr>
      <w:tr w:rsidR="00287C2E" w:rsidRPr="00287C2E" w:rsidTr="0038231D">
        <w:tc>
          <w:tcPr>
            <w:tcW w:w="1559" w:type="dxa"/>
            <w:tcBorders>
              <w:top w:val="single" w:sz="4" w:space="0" w:color="auto"/>
              <w:left w:val="single" w:sz="4" w:space="0" w:color="auto"/>
              <w:bottom w:val="single" w:sz="4" w:space="0" w:color="auto"/>
              <w:right w:val="single" w:sz="4" w:space="0" w:color="auto"/>
            </w:tcBorders>
            <w:vAlign w:val="center"/>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lastRenderedPageBreak/>
              <w:t>Январь</w:t>
            </w:r>
          </w:p>
        </w:tc>
        <w:tc>
          <w:tcPr>
            <w:tcW w:w="3974"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Совершенствовать навыки игры на металлофоне.</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Развивать чувство ансамбля, одновременно начинать и заканчивать игру; осваивать навыки совместных действий.</w:t>
            </w:r>
          </w:p>
        </w:tc>
        <w:tc>
          <w:tcPr>
            <w:tcW w:w="3992"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«Часики», муз. С. </w:t>
            </w:r>
            <w:proofErr w:type="spellStart"/>
            <w:r w:rsidRPr="00287C2E">
              <w:rPr>
                <w:rFonts w:ascii="Times New Roman" w:eastAsia="Times New Roman" w:hAnsi="Times New Roman" w:cs="Times New Roman"/>
                <w:sz w:val="24"/>
                <w:szCs w:val="24"/>
                <w:lang w:eastAsia="ru-RU"/>
              </w:rPr>
              <w:t>Вольфезона</w:t>
            </w:r>
            <w:proofErr w:type="spellEnd"/>
            <w:r w:rsidRPr="00287C2E">
              <w:rPr>
                <w:rFonts w:ascii="Times New Roman" w:eastAsia="Times New Roman" w:hAnsi="Times New Roman" w:cs="Times New Roman"/>
                <w:sz w:val="24"/>
                <w:szCs w:val="24"/>
                <w:lang w:eastAsia="ru-RU"/>
              </w:rPr>
              <w:t>;</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«Две лошадки», муз. Лещинской</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«Музыканты» муз. Шостаковича</w:t>
            </w:r>
          </w:p>
        </w:tc>
      </w:tr>
      <w:tr w:rsidR="00287C2E" w:rsidRPr="00287C2E" w:rsidTr="0038231D">
        <w:tc>
          <w:tcPr>
            <w:tcW w:w="1559" w:type="dxa"/>
            <w:tcBorders>
              <w:top w:val="single" w:sz="4" w:space="0" w:color="auto"/>
              <w:left w:val="single" w:sz="4" w:space="0" w:color="auto"/>
              <w:bottom w:val="single" w:sz="4" w:space="0" w:color="auto"/>
              <w:right w:val="single" w:sz="4" w:space="0" w:color="auto"/>
            </w:tcBorders>
            <w:vAlign w:val="center"/>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Февраль</w:t>
            </w:r>
          </w:p>
        </w:tc>
        <w:tc>
          <w:tcPr>
            <w:tcW w:w="3974"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 Закреплять приемы правильного </w:t>
            </w:r>
            <w:proofErr w:type="spellStart"/>
            <w:proofErr w:type="gramStart"/>
            <w:r w:rsidRPr="00287C2E">
              <w:rPr>
                <w:rFonts w:ascii="Times New Roman" w:eastAsia="Times New Roman" w:hAnsi="Times New Roman" w:cs="Times New Roman"/>
                <w:sz w:val="24"/>
                <w:szCs w:val="24"/>
                <w:lang w:eastAsia="ru-RU"/>
              </w:rPr>
              <w:t>звукоизвлечения</w:t>
            </w:r>
            <w:proofErr w:type="spellEnd"/>
            <w:r w:rsidRPr="00287C2E">
              <w:rPr>
                <w:rFonts w:ascii="Times New Roman" w:eastAsia="Times New Roman" w:hAnsi="Times New Roman" w:cs="Times New Roman"/>
                <w:sz w:val="24"/>
                <w:szCs w:val="24"/>
                <w:lang w:eastAsia="ru-RU"/>
              </w:rPr>
              <w:t xml:space="preserve">  в</w:t>
            </w:r>
            <w:proofErr w:type="gramEnd"/>
            <w:r w:rsidRPr="00287C2E">
              <w:rPr>
                <w:rFonts w:ascii="Times New Roman" w:eastAsia="Times New Roman" w:hAnsi="Times New Roman" w:cs="Times New Roman"/>
                <w:sz w:val="24"/>
                <w:szCs w:val="24"/>
                <w:lang w:eastAsia="ru-RU"/>
              </w:rPr>
              <w:t xml:space="preserve"> игре на металлофоне.</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Передавать метроритмическую пульсацию и сильную долю в игре на ударных инструментах.</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Играть в сопровождении фортепиано в ансамбле, соблюдая общий темп и динамику.</w:t>
            </w:r>
          </w:p>
        </w:tc>
        <w:tc>
          <w:tcPr>
            <w:tcW w:w="3992"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«Во саду ли в огороде», </w:t>
            </w:r>
            <w:proofErr w:type="spellStart"/>
            <w:r w:rsidRPr="00287C2E">
              <w:rPr>
                <w:rFonts w:ascii="Times New Roman" w:eastAsia="Times New Roman" w:hAnsi="Times New Roman" w:cs="Times New Roman"/>
                <w:sz w:val="24"/>
                <w:szCs w:val="24"/>
                <w:lang w:eastAsia="ru-RU"/>
              </w:rPr>
              <w:t>р.н.м</w:t>
            </w:r>
            <w:proofErr w:type="spellEnd"/>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«Немецкая песенка» муз. </w:t>
            </w:r>
            <w:proofErr w:type="spellStart"/>
            <w:r w:rsidRPr="00287C2E">
              <w:rPr>
                <w:rFonts w:ascii="Times New Roman" w:eastAsia="Times New Roman" w:hAnsi="Times New Roman" w:cs="Times New Roman"/>
                <w:sz w:val="24"/>
                <w:szCs w:val="24"/>
                <w:lang w:eastAsia="ru-RU"/>
              </w:rPr>
              <w:t>П.Чайковского</w:t>
            </w:r>
            <w:proofErr w:type="spellEnd"/>
            <w:r w:rsidRPr="00287C2E">
              <w:rPr>
                <w:rFonts w:ascii="Times New Roman" w:eastAsia="Times New Roman" w:hAnsi="Times New Roman" w:cs="Times New Roman"/>
                <w:sz w:val="24"/>
                <w:szCs w:val="24"/>
                <w:lang w:eastAsia="ru-RU"/>
              </w:rPr>
              <w:t>.</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«В нашем оркестре» </w:t>
            </w:r>
            <w:proofErr w:type="spellStart"/>
            <w:r w:rsidRPr="00287C2E">
              <w:rPr>
                <w:rFonts w:ascii="Times New Roman" w:eastAsia="Times New Roman" w:hAnsi="Times New Roman" w:cs="Times New Roman"/>
                <w:sz w:val="24"/>
                <w:szCs w:val="24"/>
                <w:lang w:eastAsia="ru-RU"/>
              </w:rPr>
              <w:t>муз.Попатенко</w:t>
            </w:r>
            <w:proofErr w:type="spellEnd"/>
          </w:p>
        </w:tc>
      </w:tr>
      <w:tr w:rsidR="00287C2E" w:rsidRPr="00287C2E" w:rsidTr="0038231D">
        <w:tc>
          <w:tcPr>
            <w:tcW w:w="1559" w:type="dxa"/>
            <w:tcBorders>
              <w:top w:val="single" w:sz="4" w:space="0" w:color="auto"/>
              <w:left w:val="single" w:sz="4" w:space="0" w:color="auto"/>
              <w:bottom w:val="single" w:sz="4" w:space="0" w:color="auto"/>
              <w:right w:val="single" w:sz="4" w:space="0" w:color="auto"/>
            </w:tcBorders>
            <w:vAlign w:val="center"/>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Март-Апрель</w:t>
            </w:r>
          </w:p>
        </w:tc>
        <w:tc>
          <w:tcPr>
            <w:tcW w:w="3974"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Осваивать навыки совместных действий.</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индивидуально разучивать оркестровые партии, играть небольшими группами и в составе оркестра; чувствовать фразировку, соответственно вступать в игру.</w:t>
            </w:r>
          </w:p>
        </w:tc>
        <w:tc>
          <w:tcPr>
            <w:tcW w:w="3992"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«Камаринская», муз. П. Чайковского (переложение Л. </w:t>
            </w:r>
            <w:proofErr w:type="spellStart"/>
            <w:r w:rsidRPr="00287C2E">
              <w:rPr>
                <w:rFonts w:ascii="Times New Roman" w:eastAsia="Times New Roman" w:hAnsi="Times New Roman" w:cs="Times New Roman"/>
                <w:sz w:val="24"/>
                <w:szCs w:val="24"/>
                <w:lang w:eastAsia="ru-RU"/>
              </w:rPr>
              <w:t>Осмоловской</w:t>
            </w:r>
            <w:proofErr w:type="spellEnd"/>
            <w:r w:rsidRPr="00287C2E">
              <w:rPr>
                <w:rFonts w:ascii="Times New Roman" w:eastAsia="Times New Roman" w:hAnsi="Times New Roman" w:cs="Times New Roman"/>
                <w:sz w:val="24"/>
                <w:szCs w:val="24"/>
                <w:lang w:eastAsia="ru-RU"/>
              </w:rPr>
              <w:t>);</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«Турецкий марш», муз. Моцарта</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«Как как» весенняя песня</w:t>
            </w:r>
          </w:p>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«Детский сад» Тиличеева</w:t>
            </w:r>
          </w:p>
        </w:tc>
      </w:tr>
      <w:tr w:rsidR="00287C2E" w:rsidRPr="00287C2E" w:rsidTr="0038231D">
        <w:tc>
          <w:tcPr>
            <w:tcW w:w="1559" w:type="dxa"/>
            <w:tcBorders>
              <w:top w:val="single" w:sz="4" w:space="0" w:color="auto"/>
              <w:left w:val="single" w:sz="4" w:space="0" w:color="auto"/>
              <w:bottom w:val="single" w:sz="4" w:space="0" w:color="auto"/>
              <w:right w:val="single" w:sz="4" w:space="0" w:color="auto"/>
            </w:tcBorders>
            <w:vAlign w:val="center"/>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Май</w:t>
            </w:r>
          </w:p>
        </w:tc>
        <w:tc>
          <w:tcPr>
            <w:tcW w:w="3974"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Повторение и закрепление выученного репертуара.</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Исполнительская работа над партитурами.</w:t>
            </w:r>
          </w:p>
          <w:p w:rsidR="00287C2E" w:rsidRPr="00287C2E" w:rsidRDefault="00287C2E" w:rsidP="00287C2E">
            <w:pPr>
              <w:spacing w:after="0" w:line="240" w:lineRule="auto"/>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Подготовка и проведение концерта «Сколько музыкантов – столько и талантов»</w:t>
            </w:r>
          </w:p>
        </w:tc>
        <w:tc>
          <w:tcPr>
            <w:tcW w:w="3992" w:type="dxa"/>
            <w:tcBorders>
              <w:top w:val="single" w:sz="4" w:space="0" w:color="auto"/>
              <w:left w:val="single" w:sz="4" w:space="0" w:color="auto"/>
              <w:bottom w:val="single" w:sz="4" w:space="0" w:color="auto"/>
              <w:right w:val="single" w:sz="4" w:space="0" w:color="auto"/>
            </w:tcBorders>
          </w:tcPr>
          <w:p w:rsidR="00287C2E" w:rsidRPr="00287C2E" w:rsidRDefault="00287C2E" w:rsidP="00287C2E">
            <w:pPr>
              <w:spacing w:after="0" w:line="240" w:lineRule="auto"/>
              <w:jc w:val="center"/>
              <w:rPr>
                <w:rFonts w:ascii="Times New Roman" w:eastAsia="Times New Roman" w:hAnsi="Times New Roman" w:cs="Times New Roman"/>
                <w:sz w:val="24"/>
                <w:szCs w:val="24"/>
                <w:lang w:eastAsia="ru-RU"/>
              </w:rPr>
            </w:pPr>
          </w:p>
        </w:tc>
      </w:tr>
    </w:tbl>
    <w:p w:rsidR="00287C2E" w:rsidRPr="00287C2E" w:rsidRDefault="00287C2E" w:rsidP="00287C2E">
      <w:pPr>
        <w:spacing w:after="0" w:line="276" w:lineRule="auto"/>
        <w:rPr>
          <w:rFonts w:ascii="Times New Roman" w:eastAsia="Times New Roman" w:hAnsi="Times New Roman" w:cs="Times New Roman"/>
          <w:sz w:val="24"/>
          <w:szCs w:val="24"/>
          <w:lang w:eastAsia="ru-RU"/>
        </w:rPr>
      </w:pPr>
    </w:p>
    <w:p w:rsidR="00287C2E" w:rsidRPr="00287C2E" w:rsidRDefault="00287C2E" w:rsidP="00287C2E">
      <w:pPr>
        <w:spacing w:after="0" w:line="276" w:lineRule="auto"/>
        <w:rPr>
          <w:rFonts w:ascii="Times New Roman" w:eastAsia="Times New Roman" w:hAnsi="Times New Roman" w:cs="Times New Roman"/>
          <w:b/>
          <w:sz w:val="24"/>
          <w:szCs w:val="24"/>
          <w:lang w:eastAsia="ru-RU"/>
        </w:rPr>
      </w:pPr>
    </w:p>
    <w:p w:rsidR="00287C2E" w:rsidRPr="00287C2E" w:rsidRDefault="00287C2E" w:rsidP="00287C2E">
      <w:pPr>
        <w:spacing w:after="0" w:line="276" w:lineRule="auto"/>
        <w:jc w:val="center"/>
        <w:rPr>
          <w:rFonts w:ascii="Times New Roman" w:eastAsia="Times New Roman" w:hAnsi="Times New Roman" w:cs="Times New Roman"/>
          <w:b/>
          <w:sz w:val="24"/>
          <w:szCs w:val="24"/>
          <w:lang w:eastAsia="ru-RU"/>
        </w:rPr>
      </w:pPr>
      <w:r w:rsidRPr="00287C2E">
        <w:rPr>
          <w:rFonts w:ascii="Times New Roman" w:eastAsia="Times New Roman" w:hAnsi="Times New Roman" w:cs="Times New Roman"/>
          <w:b/>
          <w:sz w:val="24"/>
          <w:szCs w:val="24"/>
          <w:lang w:eastAsia="ru-RU"/>
        </w:rPr>
        <w:t>Список используемых источников:</w:t>
      </w:r>
    </w:p>
    <w:p w:rsidR="00287C2E" w:rsidRPr="00287C2E" w:rsidRDefault="00287C2E" w:rsidP="00287C2E">
      <w:pPr>
        <w:spacing w:after="0" w:line="276" w:lineRule="auto"/>
        <w:jc w:val="center"/>
        <w:rPr>
          <w:rFonts w:ascii="Times New Roman" w:eastAsia="Times New Roman" w:hAnsi="Times New Roman" w:cs="Times New Roman"/>
          <w:b/>
          <w:sz w:val="24"/>
          <w:szCs w:val="24"/>
          <w:lang w:eastAsia="ru-RU"/>
        </w:rPr>
      </w:pPr>
    </w:p>
    <w:p w:rsidR="00287C2E" w:rsidRPr="00287C2E" w:rsidRDefault="00287C2E" w:rsidP="00287C2E">
      <w:pPr>
        <w:spacing w:after="0" w:line="276" w:lineRule="auto"/>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1.Бублей С. Детский оркестр. Изд-во «Музыка</w:t>
      </w:r>
      <w:proofErr w:type="gramStart"/>
      <w:r w:rsidRPr="00287C2E">
        <w:rPr>
          <w:rFonts w:ascii="Times New Roman" w:eastAsia="Times New Roman" w:hAnsi="Times New Roman" w:cs="Times New Roman"/>
          <w:sz w:val="24"/>
          <w:szCs w:val="24"/>
          <w:lang w:eastAsia="ru-RU"/>
        </w:rPr>
        <w:t>» ,</w:t>
      </w:r>
      <w:proofErr w:type="gramEnd"/>
      <w:r w:rsidRPr="00287C2E">
        <w:rPr>
          <w:rFonts w:ascii="Times New Roman" w:eastAsia="Times New Roman" w:hAnsi="Times New Roman" w:cs="Times New Roman"/>
          <w:sz w:val="24"/>
          <w:szCs w:val="24"/>
          <w:lang w:eastAsia="ru-RU"/>
        </w:rPr>
        <w:t xml:space="preserve"> 1989.</w:t>
      </w:r>
    </w:p>
    <w:p w:rsidR="00287C2E" w:rsidRPr="00287C2E" w:rsidRDefault="00287C2E" w:rsidP="00287C2E">
      <w:pPr>
        <w:spacing w:after="0" w:line="276" w:lineRule="auto"/>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2.</w:t>
      </w:r>
      <w:proofErr w:type="gramStart"/>
      <w:r w:rsidRPr="00287C2E">
        <w:rPr>
          <w:rFonts w:ascii="Times New Roman" w:eastAsia="Times New Roman" w:hAnsi="Times New Roman" w:cs="Times New Roman"/>
          <w:sz w:val="24"/>
          <w:szCs w:val="24"/>
          <w:lang w:eastAsia="ru-RU"/>
        </w:rPr>
        <w:t>Кононова  Н.Г.</w:t>
      </w:r>
      <w:proofErr w:type="gramEnd"/>
      <w:r w:rsidRPr="00287C2E">
        <w:rPr>
          <w:rFonts w:ascii="Times New Roman" w:eastAsia="Times New Roman" w:hAnsi="Times New Roman" w:cs="Times New Roman"/>
          <w:sz w:val="24"/>
          <w:szCs w:val="24"/>
          <w:lang w:eastAsia="ru-RU"/>
        </w:rPr>
        <w:t xml:space="preserve"> Обучение дошкольников игре на детских музыкальных инструментах. Изд-во «Просвещение», 1990.</w:t>
      </w:r>
    </w:p>
    <w:p w:rsidR="00287C2E" w:rsidRPr="00287C2E" w:rsidRDefault="00287C2E" w:rsidP="00287C2E">
      <w:pPr>
        <w:spacing w:after="0" w:line="276" w:lineRule="auto"/>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3.Бырченко Т. С песенкой по лесенке. Изд-во «Советский композитор», 1984.</w:t>
      </w:r>
    </w:p>
    <w:p w:rsidR="00287C2E" w:rsidRPr="00287C2E" w:rsidRDefault="00287C2E" w:rsidP="00287C2E">
      <w:pPr>
        <w:spacing w:after="0" w:line="276" w:lineRule="auto"/>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4. Михайлова М.А Развитие музыкальных способностей детей.  Ярославль: Академия развития, 1997.</w:t>
      </w:r>
    </w:p>
    <w:p w:rsidR="00287C2E" w:rsidRPr="00287C2E" w:rsidRDefault="00287C2E" w:rsidP="00287C2E">
      <w:pPr>
        <w:spacing w:after="0" w:line="276" w:lineRule="auto"/>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5.Ветлугина Н.А. Методика музыкального воспитания в детском саду. Изд-во «Просвещение» 1982.</w:t>
      </w:r>
    </w:p>
    <w:p w:rsidR="00287C2E" w:rsidRDefault="00287C2E" w:rsidP="00287C2E">
      <w:pPr>
        <w:spacing w:after="0" w:line="276" w:lineRule="auto"/>
        <w:jc w:val="both"/>
        <w:rPr>
          <w:rFonts w:ascii="Times New Roman" w:eastAsia="Times New Roman" w:hAnsi="Times New Roman" w:cs="Times New Roman"/>
          <w:sz w:val="24"/>
          <w:szCs w:val="24"/>
          <w:lang w:eastAsia="ru-RU"/>
        </w:rPr>
      </w:pPr>
      <w:r w:rsidRPr="00287C2E">
        <w:rPr>
          <w:rFonts w:ascii="Times New Roman" w:eastAsia="Times New Roman" w:hAnsi="Times New Roman" w:cs="Times New Roman"/>
          <w:sz w:val="24"/>
          <w:szCs w:val="24"/>
          <w:lang w:eastAsia="ru-RU"/>
        </w:rPr>
        <w:t xml:space="preserve">6.Николаев В.А., </w:t>
      </w:r>
      <w:proofErr w:type="spellStart"/>
      <w:r w:rsidRPr="00287C2E">
        <w:rPr>
          <w:rFonts w:ascii="Times New Roman" w:eastAsia="Times New Roman" w:hAnsi="Times New Roman" w:cs="Times New Roman"/>
          <w:sz w:val="24"/>
          <w:szCs w:val="24"/>
          <w:lang w:eastAsia="ru-RU"/>
        </w:rPr>
        <w:t>Сусидко</w:t>
      </w:r>
      <w:proofErr w:type="spellEnd"/>
      <w:r w:rsidRPr="00287C2E">
        <w:rPr>
          <w:rFonts w:ascii="Times New Roman" w:eastAsia="Times New Roman" w:hAnsi="Times New Roman" w:cs="Times New Roman"/>
          <w:sz w:val="24"/>
          <w:szCs w:val="24"/>
          <w:lang w:eastAsia="ru-RU"/>
        </w:rPr>
        <w:t xml:space="preserve"> И.П. Музыкально – игровой материал. ГИЦ «Владос»2000.</w:t>
      </w:r>
    </w:p>
    <w:p w:rsidR="00287C2E" w:rsidRDefault="00287C2E" w:rsidP="00287C2E">
      <w:pPr>
        <w:spacing w:after="0" w:line="276" w:lineRule="auto"/>
        <w:jc w:val="both"/>
        <w:rPr>
          <w:rFonts w:ascii="Times New Roman" w:eastAsia="Times New Roman" w:hAnsi="Times New Roman" w:cs="Times New Roman"/>
          <w:sz w:val="24"/>
          <w:szCs w:val="24"/>
          <w:lang w:eastAsia="ru-RU"/>
        </w:rPr>
      </w:pPr>
    </w:p>
    <w:p w:rsidR="00287C2E" w:rsidRPr="00287C2E" w:rsidRDefault="00287C2E" w:rsidP="00287C2E">
      <w:pPr>
        <w:spacing w:after="0" w:line="276" w:lineRule="auto"/>
        <w:jc w:val="both"/>
        <w:rPr>
          <w:rFonts w:ascii="Times New Roman" w:eastAsia="Times New Roman" w:hAnsi="Times New Roman" w:cs="Times New Roman"/>
          <w:sz w:val="24"/>
          <w:szCs w:val="24"/>
          <w:lang w:eastAsia="ru-RU"/>
        </w:rPr>
      </w:pPr>
    </w:p>
    <w:p w:rsidR="00287C2E" w:rsidRDefault="00287C2E" w:rsidP="00287C2E">
      <w:pPr>
        <w:jc w:val="both"/>
      </w:pPr>
      <w:r w:rsidRPr="00287C2E">
        <w:rPr>
          <w:rFonts w:ascii="Times New Roman" w:eastAsia="Times New Roman" w:hAnsi="Times New Roman" w:cs="Times New Roman"/>
          <w:noProof/>
          <w:sz w:val="28"/>
          <w:szCs w:val="28"/>
          <w:lang w:eastAsia="ru-RU"/>
        </w:rPr>
        <w:lastRenderedPageBreak/>
        <w:drawing>
          <wp:inline distT="0" distB="0" distL="0" distR="0" wp14:anchorId="6E7EC383" wp14:editId="101F5A86">
            <wp:extent cx="3152775" cy="2371725"/>
            <wp:effectExtent l="133350" t="114300" r="123825" b="161925"/>
            <wp:docPr id="1" name="Рисунок 102" descr="C:\Users\0\Desktop\20201126_12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Desktop\20201126_121036.jpg"/>
                    <pic:cNvPicPr>
                      <a:picLocks noChangeAspect="1" noChangeArrowheads="1"/>
                    </pic:cNvPicPr>
                  </pic:nvPicPr>
                  <pic:blipFill>
                    <a:blip r:embed="rId5" cstate="print">
                      <a:extLst>
                        <a:ext uri="{28A0092B-C50C-407E-A947-70E740481C1C}">
                          <a14:useLocalDpi xmlns:a14="http://schemas.microsoft.com/office/drawing/2010/main" val="0"/>
                        </a:ext>
                      </a:extLst>
                    </a:blip>
                    <a:srcRect l="6603" b="1428"/>
                    <a:stretch>
                      <a:fillRect/>
                    </a:stretch>
                  </pic:blipFill>
                  <pic:spPr bwMode="auto">
                    <a:xfrm>
                      <a:off x="0" y="0"/>
                      <a:ext cx="3156517" cy="2374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sidRPr="00287C2E">
        <w:rPr>
          <w:rFonts w:ascii="Times New Roman" w:eastAsia="Times New Roman" w:hAnsi="Times New Roman" w:cs="Times New Roman"/>
          <w:noProof/>
          <w:sz w:val="28"/>
          <w:szCs w:val="28"/>
          <w:lang w:eastAsia="ru-RU"/>
        </w:rPr>
        <w:drawing>
          <wp:inline distT="0" distB="0" distL="0" distR="0" wp14:anchorId="2CA4FA0B" wp14:editId="5019313E">
            <wp:extent cx="2266749" cy="2361565"/>
            <wp:effectExtent l="114300" t="114300" r="114935" b="153035"/>
            <wp:docPr id="2" name="Рисунок 101" descr="E:\ВИДЕО\Конурс\IMG-2019113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ИДЕО\Конурс\IMG-20191130-WA0011.jpg"/>
                    <pic:cNvPicPr>
                      <a:picLocks noChangeAspect="1" noChangeArrowheads="1"/>
                    </pic:cNvPicPr>
                  </pic:nvPicPr>
                  <pic:blipFill>
                    <a:blip r:embed="rId6" cstate="print">
                      <a:extLst>
                        <a:ext uri="{28A0092B-C50C-407E-A947-70E740481C1C}">
                          <a14:useLocalDpi xmlns:a14="http://schemas.microsoft.com/office/drawing/2010/main" val="0"/>
                        </a:ext>
                      </a:extLst>
                    </a:blip>
                    <a:srcRect l="10178" r="10912" b="5047"/>
                    <a:stretch>
                      <a:fillRect/>
                    </a:stretch>
                  </pic:blipFill>
                  <pic:spPr bwMode="auto">
                    <a:xfrm>
                      <a:off x="0" y="0"/>
                      <a:ext cx="2277284" cy="23725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87C2E">
        <w:rPr>
          <w:rFonts w:ascii="Times New Roman" w:eastAsia="Times New Roman" w:hAnsi="Times New Roman" w:cs="Times New Roman"/>
          <w:noProof/>
          <w:sz w:val="28"/>
          <w:szCs w:val="28"/>
          <w:lang w:eastAsia="ru-RU"/>
        </w:rPr>
        <w:drawing>
          <wp:inline distT="0" distB="0" distL="0" distR="0" wp14:anchorId="0F50BCBB" wp14:editId="276502A4">
            <wp:extent cx="1838325" cy="2598117"/>
            <wp:effectExtent l="133350" t="114300" r="123825" b="164465"/>
            <wp:docPr id="3" name="Рисунок 3" descr="C:\Users\0\Desktop\645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Desktop\6450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509" cy="26012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sidRPr="00287C2E">
        <w:rPr>
          <w:rFonts w:ascii="Calibri" w:eastAsia="Times New Roman" w:hAnsi="Calibri" w:cs="Times New Roman"/>
          <w:noProof/>
          <w:lang w:eastAsia="ru-RU"/>
        </w:rPr>
        <w:drawing>
          <wp:inline distT="0" distB="0" distL="0" distR="0" wp14:anchorId="479C53BD" wp14:editId="534542DD">
            <wp:extent cx="3438525" cy="2607310"/>
            <wp:effectExtent l="133350" t="114300" r="123825" b="173990"/>
            <wp:docPr id="4" name="Рисунок 4" descr="C:\Users\user\AppData\Local\Temp\Rar$DI06.333\20210416_193533.jpg"/>
            <wp:cNvGraphicFramePr/>
            <a:graphic xmlns:a="http://schemas.openxmlformats.org/drawingml/2006/main">
              <a:graphicData uri="http://schemas.openxmlformats.org/drawingml/2006/picture">
                <pic:pic xmlns:pic="http://schemas.openxmlformats.org/drawingml/2006/picture">
                  <pic:nvPicPr>
                    <pic:cNvPr id="14" name="Рисунок 14" descr="C:\Users\user\AppData\Local\Temp\Rar$DI06.333\20210416_193533.jpg"/>
                    <pic:cNvPicPr/>
                  </pic:nvPicPr>
                  <pic:blipFill rotWithShape="1">
                    <a:blip r:embed="rId8"/>
                    <a:srcRect t="24947" b="7458"/>
                    <a:stretch/>
                  </pic:blipFill>
                  <pic:spPr bwMode="auto">
                    <a:xfrm>
                      <a:off x="0" y="0"/>
                      <a:ext cx="3439231" cy="260784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t xml:space="preserve">   </w:t>
      </w:r>
      <w:r w:rsidRPr="00287C2E">
        <w:rPr>
          <w:rFonts w:ascii="Calibri" w:eastAsia="Times New Roman" w:hAnsi="Calibri" w:cs="Times New Roman"/>
          <w:noProof/>
          <w:lang w:eastAsia="ru-RU"/>
        </w:rPr>
        <w:drawing>
          <wp:inline distT="0" distB="0" distL="0" distR="0" wp14:anchorId="67CDDAF9" wp14:editId="5F56606A">
            <wp:extent cx="2809875" cy="2237149"/>
            <wp:effectExtent l="114300" t="114300" r="142875" b="144145"/>
            <wp:docPr id="5" name="Picture 4" descr="IMG-20190601-WA0016">
              <a:extLst xmlns:a="http://schemas.openxmlformats.org/drawingml/2006/main">
                <a:ext uri="{FF2B5EF4-FFF2-40B4-BE49-F238E27FC236}">
                  <a16:creationId xmlns:a16="http://schemas.microsoft.com/office/drawing/2014/main" id="{C8F21620-EB49-4122-B367-649A833F3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IMG-20190601-WA0016">
                      <a:extLst>
                        <a:ext uri="{FF2B5EF4-FFF2-40B4-BE49-F238E27FC236}">
                          <a16:creationId xmlns:a16="http://schemas.microsoft.com/office/drawing/2014/main" id="{C8F21620-EB49-4122-B367-649A833F3E75}"/>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391" b="14424"/>
                    <a:stretch/>
                  </pic:blipFill>
                  <pic:spPr bwMode="auto">
                    <a:xfrm>
                      <a:off x="0" y="0"/>
                      <a:ext cx="2830809" cy="22538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t xml:space="preserve">                    </w:t>
      </w:r>
      <w:r w:rsidRPr="00287C2E">
        <w:rPr>
          <w:rFonts w:ascii="Calibri" w:eastAsia="Times New Roman" w:hAnsi="Calibri" w:cs="Times New Roman"/>
          <w:noProof/>
          <w:lang w:eastAsia="ru-RU"/>
        </w:rPr>
        <w:drawing>
          <wp:inline distT="0" distB="0" distL="0" distR="0" wp14:anchorId="0301A43E" wp14:editId="7106821D">
            <wp:extent cx="1714500" cy="2643231"/>
            <wp:effectExtent l="133350" t="114300" r="114300" b="157480"/>
            <wp:docPr id="6" name="Picture 3" descr="IMG-20190601-WA0019">
              <a:extLst xmlns:a="http://schemas.openxmlformats.org/drawingml/2006/main">
                <a:ext uri="{FF2B5EF4-FFF2-40B4-BE49-F238E27FC236}">
                  <a16:creationId xmlns:a16="http://schemas.microsoft.com/office/drawing/2014/main" id="{1FC96D6F-70ED-4C68-A31B-6A6CD26043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3" descr="IMG-20190601-WA0019">
                      <a:extLst>
                        <a:ext uri="{FF2B5EF4-FFF2-40B4-BE49-F238E27FC236}">
                          <a16:creationId xmlns:a16="http://schemas.microsoft.com/office/drawing/2014/main" id="{1FC96D6F-70ED-4C68-A31B-6A6CD26043F6}"/>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41" r="20565"/>
                    <a:stretch/>
                  </pic:blipFill>
                  <pic:spPr bwMode="auto">
                    <a:xfrm>
                      <a:off x="0" y="0"/>
                      <a:ext cx="1714500" cy="26432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287C2E" w:rsidRDefault="00287C2E" w:rsidP="00287C2E">
      <w:pPr>
        <w:jc w:val="both"/>
      </w:pPr>
    </w:p>
    <w:p w:rsidR="00287C2E" w:rsidRDefault="00287C2E" w:rsidP="00287C2E">
      <w:pPr>
        <w:jc w:val="both"/>
      </w:pPr>
    </w:p>
    <w:p w:rsidR="00287C2E" w:rsidRDefault="00287C2E" w:rsidP="00287C2E">
      <w:pPr>
        <w:jc w:val="both"/>
      </w:pPr>
      <w:r w:rsidRPr="00287C2E">
        <w:rPr>
          <w:rFonts w:ascii="Times New Roman" w:eastAsia="Times New Roman" w:hAnsi="Times New Roman" w:cs="Times New Roman"/>
          <w:noProof/>
          <w:sz w:val="28"/>
          <w:szCs w:val="28"/>
          <w:lang w:eastAsia="ru-RU"/>
        </w:rPr>
        <w:lastRenderedPageBreak/>
        <w:drawing>
          <wp:inline distT="0" distB="0" distL="0" distR="0" wp14:anchorId="4BA102C8" wp14:editId="7AF48CCB">
            <wp:extent cx="5940425" cy="8413850"/>
            <wp:effectExtent l="0" t="0" r="3175" b="6350"/>
            <wp:docPr id="7" name="Рисунок 2" descr="C:\Users\user\Downloads\20210418_20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0210418_202407.jpg"/>
                    <pic:cNvPicPr>
                      <a:picLocks noChangeAspect="1" noChangeArrowheads="1"/>
                    </pic:cNvPicPr>
                  </pic:nvPicPr>
                  <pic:blipFill>
                    <a:blip r:embed="rId11"/>
                    <a:srcRect/>
                    <a:stretch>
                      <a:fillRect/>
                    </a:stretch>
                  </pic:blipFill>
                  <pic:spPr bwMode="auto">
                    <a:xfrm>
                      <a:off x="0" y="0"/>
                      <a:ext cx="5940425" cy="8413850"/>
                    </a:xfrm>
                    <a:prstGeom prst="rect">
                      <a:avLst/>
                    </a:prstGeom>
                    <a:noFill/>
                    <a:ln w="9525">
                      <a:noFill/>
                      <a:miter lim="800000"/>
                      <a:headEnd/>
                      <a:tailEnd/>
                    </a:ln>
                  </pic:spPr>
                </pic:pic>
              </a:graphicData>
            </a:graphic>
          </wp:inline>
        </w:drawing>
      </w:r>
      <w:bookmarkStart w:id="0" w:name="_GoBack"/>
      <w:bookmarkEnd w:id="0"/>
    </w:p>
    <w:p w:rsidR="00287C2E" w:rsidRDefault="00287C2E"/>
    <w:sectPr w:rsidR="0028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22E26"/>
    <w:multiLevelType w:val="hybridMultilevel"/>
    <w:tmpl w:val="2F8685D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2E"/>
    <w:rsid w:val="00287C2E"/>
    <w:rsid w:val="00ED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37AC"/>
  <w15:chartTrackingRefBased/>
  <w15:docId w15:val="{14DF037F-6DA0-460F-B94B-13CB0226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C2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2021-04-21T05:16:00Z</dcterms:created>
  <dcterms:modified xsi:type="dcterms:W3CDTF">2021-04-21T05:22:00Z</dcterms:modified>
</cp:coreProperties>
</file>