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B3" w:rsidRPr="009F38B3" w:rsidRDefault="009F38B3" w:rsidP="009F38B3">
      <w:pPr>
        <w:numPr>
          <w:ilvl w:val="0"/>
          <w:numId w:val="1"/>
        </w:numPr>
        <w:spacing w:after="20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9F38B3">
        <w:rPr>
          <w:rFonts w:ascii="Times New Roman" w:hAnsi="Times New Roman" w:cs="Times New Roman"/>
          <w:b/>
          <w:sz w:val="28"/>
          <w:szCs w:val="28"/>
          <w:lang w:val="sah-RU"/>
        </w:rPr>
        <w:t>Организация предметно-развивающей среды и методическое оснащение группы (литература, учебно-методический комплекс, технические средства обучения, ИКТ, наглядно-дидактические пособия, раздаточный материал и.т.д.)</w:t>
      </w:r>
    </w:p>
    <w:p w:rsidR="009F38B3" w:rsidRPr="009F38B3" w:rsidRDefault="009F38B3" w:rsidP="009F38B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</w:pPr>
      <w:r w:rsidRPr="009F38B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Паспорт группы</w:t>
      </w:r>
    </w:p>
    <w:p w:rsidR="009F38B3" w:rsidRPr="009F38B3" w:rsidRDefault="009F38B3" w:rsidP="009F38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Группа 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на первом этаже детского сада, общая площадь – 110кв.м., 5 окон (2 из них стеклопакеты), на окнах тюлевые шторы светлого оттенка в игровой зоне и плотная в спальне, пол застелен линолеумом, стены окрашены акриловой краской светлого цвета, искусственное освещение люминесцентное. Все соответствует санитарно-гигиеническим нормам. </w:t>
      </w:r>
    </w:p>
    <w:p w:rsidR="009F38B3" w:rsidRPr="009F38B3" w:rsidRDefault="009F38B3" w:rsidP="009F38B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F38B3" w:rsidRPr="009F38B3" w:rsidRDefault="009F38B3" w:rsidP="009F38B3">
      <w:pPr>
        <w:spacing w:after="200" w:line="253" w:lineRule="atLeast"/>
        <w:jc w:val="center"/>
        <w:rPr>
          <w:rFonts w:ascii="&amp;quot" w:eastAsia="Times New Roman" w:hAnsi="&amp;quot" w:cs="Arial"/>
          <w:color w:val="000000"/>
          <w:lang w:eastAsia="ru-RU"/>
        </w:rPr>
      </w:pPr>
      <w:r w:rsidRPr="009F38B3">
        <w:rPr>
          <w:rFonts w:ascii="Times New Roman" w:hAnsi="Times New Roman" w:cs="Times New Roman"/>
          <w:b/>
          <w:sz w:val="28"/>
          <w:szCs w:val="28"/>
          <w:lang w:val="sah-RU"/>
        </w:rPr>
        <w:t>Организация предметно-развивающей среды и методическое оснащение группы</w:t>
      </w:r>
      <w:r w:rsidRPr="009F38B3">
        <w:rPr>
          <w:rFonts w:ascii="&amp;quot" w:eastAsia="Times New Roman" w:hAnsi="&amp;quot" w:cs="Arial"/>
          <w:b/>
          <w:bCs/>
          <w:color w:val="000000"/>
          <w:sz w:val="28"/>
          <w:szCs w:val="28"/>
          <w:lang w:eastAsia="ru-RU"/>
        </w:rPr>
        <w:t xml:space="preserve"> </w:t>
      </w:r>
    </w:p>
    <w:tbl>
      <w:tblPr>
        <w:tblW w:w="9467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2475"/>
        <w:gridCol w:w="2552"/>
        <w:gridCol w:w="3966"/>
      </w:tblGrid>
      <w:tr w:rsidR="009F38B3" w:rsidRPr="009F38B3" w:rsidTr="00AE1F6F">
        <w:trPr>
          <w:trHeight w:val="760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Образовательные области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Центры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Оборудование и материалы </w:t>
            </w:r>
          </w:p>
        </w:tc>
      </w:tr>
      <w:tr w:rsidR="009F38B3" w:rsidRPr="009F38B3" w:rsidTr="00AE1F6F">
        <w:trPr>
          <w:trHeight w:val="780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Познание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природы и экспериментирования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Календарь природы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Папки-передвижки на экологическую тематику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Наборы картинок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Энциклопедии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Природные материалы (камни, уголь, песок, ракушки, семена и т.д.)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Утилизированные материалы (кусочки кожи, меха, ткани, пластмассы, дерева и т.д.)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Медицинские материалы (пипетки, колбы, мерные ложки, резиновые груши и т.д.)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Приборы-помощники (увеличительные стекла, песочные часы, компас, магниты и т.д.)</w:t>
            </w:r>
          </w:p>
          <w:p w:rsidR="009F38B3" w:rsidRPr="009F38B3" w:rsidRDefault="009F38B3" w:rsidP="009F38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Прочие материалы (зеркала, соль, мука, сахар, линейки и т.д.)</w:t>
            </w:r>
          </w:p>
        </w:tc>
      </w:tr>
      <w:tr w:rsidR="009F38B3" w:rsidRPr="009F38B3" w:rsidTr="00AE1F6F">
        <w:trPr>
          <w:trHeight w:val="542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математики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Счетный материал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Комплекты цифр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Рабочие тетради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Наборы объемных геометрических фигур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Счетные палочки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Наборы головоломок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Настольно-печатные игры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9F38B3" w:rsidRPr="009F38B3" w:rsidTr="00AE1F6F">
        <w:trPr>
          <w:trHeight w:val="1251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конструирования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Напольный строительный материал</w:t>
            </w:r>
          </w:p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Пластмассовый конструктор</w:t>
            </w:r>
          </w:p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Крупные объемные геометрические формы</w:t>
            </w:r>
          </w:p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Схемы для моделей</w:t>
            </w:r>
          </w:p>
        </w:tc>
      </w:tr>
      <w:tr w:rsidR="009F38B3" w:rsidRPr="009F38B3" w:rsidTr="00AE1F6F">
        <w:trPr>
          <w:trHeight w:val="1296"/>
        </w:trPr>
        <w:tc>
          <w:tcPr>
            <w:tcW w:w="47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Патриотический центр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Государственная символика РФ и РС(Я)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Предметы народно-прикладного искусства народа Саха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Наглядный материал</w:t>
            </w:r>
          </w:p>
        </w:tc>
      </w:tr>
      <w:tr w:rsidR="009F38B3" w:rsidRPr="009F38B3" w:rsidTr="00AE1F6F"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Речевое развитие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развития речи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наглядные материалы</w:t>
            </w:r>
          </w:p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грамматическим содержанием</w:t>
            </w:r>
          </w:p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Предметные, сюжетные, тематические картинки</w:t>
            </w:r>
          </w:p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с изображением последовательности событий (иллюстрации к сказкам) Карточки с изображением предметов изготовленных из различных материалов</w:t>
            </w:r>
          </w:p>
        </w:tc>
      </w:tr>
      <w:tr w:rsidR="009F38B3" w:rsidRPr="009F38B3" w:rsidTr="00AE1F6F"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«Библиотека»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по возрасту</w:t>
            </w:r>
          </w:p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</w:t>
            </w:r>
          </w:p>
          <w:p w:rsidR="009F38B3" w:rsidRPr="009F38B3" w:rsidRDefault="009F38B3" w:rsidP="009F38B3">
            <w:pPr>
              <w:spacing w:after="0" w:line="25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писателей</w:t>
            </w:r>
          </w:p>
        </w:tc>
      </w:tr>
      <w:tr w:rsidR="009F38B3" w:rsidRPr="009F38B3" w:rsidTr="00AE1F6F"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5" w:type="dxa"/>
            <w:vMerge w:val="restart"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безопасности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Дидактический материал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Дорожные знаки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Макет дороги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Материалы по ОБЖ и ПДД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Атрибуты для сюжетно-ролевой игры</w:t>
            </w:r>
          </w:p>
          <w:p w:rsidR="009F38B3" w:rsidRPr="009F38B3" w:rsidRDefault="009F38B3" w:rsidP="009F38B3">
            <w:pPr>
              <w:spacing w:after="0" w:line="253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Настольно-печатные игры</w:t>
            </w:r>
          </w:p>
        </w:tc>
      </w:tr>
      <w:tr w:rsidR="009F38B3" w:rsidRPr="009F38B3" w:rsidTr="00AE1F6F">
        <w:trPr>
          <w:trHeight w:val="540"/>
        </w:trPr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ind w:left="1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«Салон красоты»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ind w:left="2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Принадлежности по уходу за красотой </w:t>
            </w:r>
          </w:p>
        </w:tc>
      </w:tr>
      <w:tr w:rsidR="009F38B3" w:rsidRPr="009F38B3" w:rsidTr="00AE1F6F">
        <w:trPr>
          <w:trHeight w:val="440"/>
        </w:trPr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ind w:left="1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«Доктор Айболит»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больницы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Принадлежности врача</w:t>
            </w:r>
          </w:p>
        </w:tc>
      </w:tr>
      <w:tr w:rsidR="009F38B3" w:rsidRPr="009F38B3" w:rsidTr="00AE1F6F">
        <w:trPr>
          <w:trHeight w:val="440"/>
        </w:trPr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стране сказок»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виды театра (настольный, на ширме, пальчиковый)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Маски, шапочки, </w:t>
            </w:r>
            <w:proofErr w:type="spellStart"/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доска, ширма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Наглядно-дидактические пособия</w:t>
            </w:r>
          </w:p>
        </w:tc>
      </w:tr>
      <w:tr w:rsidR="009F38B3" w:rsidRPr="009F38B3" w:rsidTr="00AE1F6F">
        <w:trPr>
          <w:trHeight w:val="440"/>
        </w:trPr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ind w:left="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«Якутские настольные игры»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Якутские настольные игры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«</w:t>
            </w:r>
            <w:proofErr w:type="spellStart"/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Олонхо</w:t>
            </w:r>
            <w:proofErr w:type="spellEnd"/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Диски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Герои </w:t>
            </w:r>
            <w:proofErr w:type="spellStart"/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олонхо</w:t>
            </w:r>
            <w:proofErr w:type="spellEnd"/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«Супермаркет»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Касса, деньги, корзины, муляжи продуктов, овощей и фруктов, фартуки, колпаки. 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 чашкой чая»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Куклы, наборы кухонной и чайной посуды, набор овощей и фруктов, кукольные коляски, фартуки, кресла, диван, кроватка кукольная, шкафчик для кукольной одежды, гладильная доска, утюг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эстетическое развитие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музыки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инструменты Музыкальный центр, диски, 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</w:t>
            </w:r>
          </w:p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музыкальных инструментов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ИЗО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Раскраски, листочки, цветные карандаши, простые карандаши, кисточки, гуашь, акварель, ластики, салфеточки, непроливайки.</w:t>
            </w:r>
          </w:p>
        </w:tc>
      </w:tr>
      <w:tr w:rsidR="009F38B3" w:rsidRPr="009F38B3" w:rsidTr="00AE1F6F">
        <w:trPr>
          <w:trHeight w:val="52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38B3" w:rsidRPr="009F38B3" w:rsidRDefault="009F38B3" w:rsidP="009F38B3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здоровья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F38B3" w:rsidRPr="009F38B3" w:rsidRDefault="009F38B3" w:rsidP="009F38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Массажные дорожки, рукавички, обручи, палки гимнастические, шнурки, скакалки, мячи резиновые разных диаметров, мешочки с наполнителем, кегли, кольца.</w:t>
            </w:r>
          </w:p>
        </w:tc>
      </w:tr>
    </w:tbl>
    <w:p w:rsidR="009F38B3" w:rsidRPr="009F38B3" w:rsidRDefault="009F38B3" w:rsidP="009F38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38B3" w:rsidRPr="009F38B3" w:rsidRDefault="009F38B3" w:rsidP="009F38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средства обучения</w:t>
      </w:r>
    </w:p>
    <w:p w:rsidR="009F38B3" w:rsidRPr="009F38B3" w:rsidRDefault="009F38B3" w:rsidP="009F38B3">
      <w:pPr>
        <w:numPr>
          <w:ilvl w:val="0"/>
          <w:numId w:val="2"/>
        </w:numPr>
        <w:spacing w:after="0" w:line="276" w:lineRule="auto"/>
        <w:ind w:left="567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Музыкальный центр</w:t>
      </w:r>
    </w:p>
    <w:p w:rsidR="009F38B3" w:rsidRPr="009F38B3" w:rsidRDefault="009F38B3" w:rsidP="009F38B3">
      <w:pPr>
        <w:numPr>
          <w:ilvl w:val="0"/>
          <w:numId w:val="2"/>
        </w:numPr>
        <w:spacing w:after="0" w:line="276" w:lineRule="auto"/>
        <w:ind w:left="567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Ноутбук</w:t>
      </w:r>
    </w:p>
    <w:p w:rsidR="009F38B3" w:rsidRPr="009F38B3" w:rsidRDefault="009F38B3" w:rsidP="009F38B3">
      <w:pPr>
        <w:numPr>
          <w:ilvl w:val="0"/>
          <w:numId w:val="2"/>
        </w:numPr>
        <w:spacing w:after="0" w:line="276" w:lineRule="auto"/>
        <w:ind w:left="567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Smart</w:t>
      </w:r>
      <w:r w:rsidRPr="009F3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доска</w:t>
      </w:r>
    </w:p>
    <w:p w:rsidR="009F38B3" w:rsidRPr="009F38B3" w:rsidRDefault="009F38B3" w:rsidP="009F38B3">
      <w:pPr>
        <w:numPr>
          <w:ilvl w:val="0"/>
          <w:numId w:val="2"/>
        </w:numPr>
        <w:spacing w:after="0" w:line="276" w:lineRule="auto"/>
        <w:ind w:left="567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Проектор</w:t>
      </w:r>
    </w:p>
    <w:p w:rsidR="009F38B3" w:rsidRPr="009F38B3" w:rsidRDefault="009F38B3" w:rsidP="009F38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Региональный компонент</w:t>
      </w:r>
    </w:p>
    <w:p w:rsidR="009F38B3" w:rsidRPr="009F38B3" w:rsidRDefault="009F38B3" w:rsidP="009F38B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Центр “Олонхо”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Бибилиотека 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Моя малая Родина–Якутия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;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Наборы открыток: 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Природа Якутии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, 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Якутск</w:t>
      </w: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;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Презентации “Моя Якутия”, “Старый Якутск”, “Природа Якутии”, “Тайга и ее обитатели”, “Полезные ископаемые”;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Альбомы “Якутские узоры”, “Памятники и площади Якутск”, “Животные Красной книги Якутии”, “Лекарственные растения Якутии”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Карта РС(Я);</w:t>
      </w:r>
    </w:p>
    <w:p w:rsidR="009F38B3" w:rsidRPr="009F38B3" w:rsidRDefault="009F38B3" w:rsidP="009F38B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Лэпбук “Природа Якутии”</w:t>
      </w:r>
    </w:p>
    <w:p w:rsidR="009F38B3" w:rsidRPr="009F38B3" w:rsidRDefault="009F38B3" w:rsidP="009F38B3">
      <w:pPr>
        <w:spacing w:after="0" w:line="276" w:lineRule="auto"/>
        <w:ind w:left="-426" w:firstLine="7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Использование регионального компонента  в организации предметно-развивающей среды размещена на моем мини-сайте </w:t>
      </w:r>
    </w:p>
    <w:p w:rsidR="009F38B3" w:rsidRPr="009F38B3" w:rsidRDefault="009F38B3" w:rsidP="009F38B3">
      <w:pPr>
        <w:spacing w:after="0" w:line="360" w:lineRule="auto"/>
        <w:ind w:left="-426" w:firstLine="786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sah-RU" w:eastAsia="ru-RU"/>
        </w:rPr>
      </w:pPr>
      <w:hyperlink r:id="rId5" w:history="1">
        <w:r w:rsidRPr="009F38B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sah-RU" w:eastAsia="ru-RU"/>
          </w:rPr>
          <w:t>https://www.maam.ru/detskijsad/predmetno-razvivayuschaja-sreda-centr-olonho.html</w:t>
        </w:r>
      </w:hyperlink>
    </w:p>
    <w:p w:rsidR="0048667D" w:rsidRDefault="009F38B3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 wp14:anchorId="14CAE970">
            <wp:extent cx="5648325" cy="2295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B3" w:rsidRDefault="009F38B3" w:rsidP="009F38B3">
      <w:pPr>
        <w:jc w:val="center"/>
        <w:rPr>
          <w:lang w:val="sah-RU"/>
        </w:rPr>
      </w:pPr>
      <w:r>
        <w:rPr>
          <w:noProof/>
          <w:lang w:eastAsia="ru-RU"/>
        </w:rPr>
        <w:drawing>
          <wp:inline distT="0" distB="0" distL="0" distR="0" wp14:anchorId="474642ED">
            <wp:extent cx="2438400" cy="3209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B3" w:rsidRDefault="009F38B3" w:rsidP="009F38B3">
      <w:pPr>
        <w:jc w:val="center"/>
        <w:rPr>
          <w:lang w:val="sah-RU"/>
        </w:rPr>
      </w:pPr>
    </w:p>
    <w:p w:rsidR="009F38B3" w:rsidRPr="009F38B3" w:rsidRDefault="009F38B3" w:rsidP="009F38B3">
      <w:pPr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9F38B3" w:rsidRPr="009F38B3" w:rsidRDefault="009F38B3" w:rsidP="009F38B3">
      <w:pPr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8B3" w:rsidRPr="009F38B3" w:rsidRDefault="009F38B3" w:rsidP="009F38B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дошкольного образования «От рождения до школы» /Под ред. Н.Е.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Васильевой. – М. Мозаика – Синтез, 2011.</w:t>
      </w:r>
    </w:p>
    <w:p w:rsidR="009F38B3" w:rsidRPr="009F38B3" w:rsidRDefault="009F38B3" w:rsidP="009F38B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 «</w:t>
      </w:r>
      <w:proofErr w:type="spellStart"/>
      <w:proofErr w:type="gramStart"/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>Тосхол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>»  М.Н.</w:t>
      </w:r>
      <w:proofErr w:type="gramEnd"/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Харитонова Якутск.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>Сахаполитиздат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4"/>
          <w:lang w:eastAsia="ru-RU"/>
        </w:rPr>
        <w:t>, 2004.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Аммосова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Оскуола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иннинээ5и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саастаах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о5олорго математика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1995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Андреева Р.П.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Оьуор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ойуута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Васильева К.И., Алексеева А.П.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Кэнчээри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Гоголева С.В.,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Лепчикова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Саввина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М.Н.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Хамсаныылаах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оонньуулар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эрчиллиилэр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1991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Дягилева П.В. Оригами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Таатта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улууьун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типографията</w:t>
      </w:r>
      <w:proofErr w:type="spellEnd"/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Дьячковская А.С. Дор5оон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кердеех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хонуута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2014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Егорова А.А., Захарова М.П.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Кэскил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оскуола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иннинээ5и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саастаах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о5олорго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хомуруунньук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Лепчикова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 Татаринова Х.К., Иванова Г.Н. Саха фольклора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Павлов А.Н.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Дабыл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Куннук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Сантаева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Т.С., Кротова А.В.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Бэйэм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сылдьа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уерэнэбин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Слепцова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А.Д. О5о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иитиитигэр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норуот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фольклорун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туьаныы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Избекова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Л.К.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Оьуор-бичик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оскуолата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Николаева С.В. Мин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суотту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уерэнэбин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Рожина С.А., Власова М.А.,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Жиркова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В.Р.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Ийэ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дойду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диэн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– </w:t>
      </w:r>
      <w:proofErr w:type="spellStart"/>
      <w:proofErr w:type="gram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spellStart"/>
      <w:proofErr w:type="gram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Иванова С.Р. Саха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танаьа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Иванова Г.Н.,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Дягтерева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Винокурова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Л.К.,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Готовцева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Дойдум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эмтээх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уунээйилэрэ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Пестерев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В.И., Илларионова М.К. По родному краю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Неустроев Б.Ф. Саха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орнаменнара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1990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Неустроев Б.Ф. Саха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ойуута-мандара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1994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Эверстова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О5о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истэр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уонна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санарар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дьо5урун </w:t>
      </w:r>
      <w:proofErr w:type="spellStart"/>
      <w:proofErr w:type="gram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сайыннарыы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программатынан</w:t>
      </w:r>
      <w:proofErr w:type="spellEnd"/>
      <w:proofErr w:type="gram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дьарыктаныылар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Нам, 1998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Герасимова М.А.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Чоргуй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чобуо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чабыр5ах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Оконешникова А.П.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Таабырыннар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уонна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хоьоонноро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1991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 Г.Е.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Быьаарыылаах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хоьоонноро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Ойунская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Саха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таабырыннара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1975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Винокурова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Уран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тарбах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кистэлэнэ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Ефимова Д.Г., Александрова Н.П.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Алыптаах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алаьа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Ушакова Т.И. Ознакомление дошкольников с городом Якутском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якутск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1998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Донской А.И., Сыромятников Д.В.,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Белолюбская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Кожурова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Ебугэлэрбит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оонньуулара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Шадрина А.А. Якутские народные игры. Якутск, 1990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Анохина А.В.,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Алаас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Баишев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Ю.П. Народная азбука физического воспитания дошкольников в РС(Я). Якутск, 2002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 А.С.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Ебугэлэрбит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оонньуулара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 П.К., Охлопков М.К.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Сахалыы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оонньуулар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, 1992</w:t>
      </w:r>
    </w:p>
    <w:p w:rsidR="009F38B3" w:rsidRPr="009F38B3" w:rsidRDefault="009F38B3" w:rsidP="009F38B3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Кириллина Е.Н.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Туннук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маннайгы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ейдебулу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сайыннарар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оонньуу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эрчиллии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хомуурунньуга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Дьокуускай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9F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1996</w:t>
      </w:r>
    </w:p>
    <w:p w:rsidR="009F38B3" w:rsidRPr="009F38B3" w:rsidRDefault="009F38B3" w:rsidP="009F38B3">
      <w:r>
        <w:t xml:space="preserve">     </w:t>
      </w:r>
      <w:r>
        <w:t xml:space="preserve">      </w:t>
      </w:r>
      <w:r>
        <w:t xml:space="preserve">   </w:t>
      </w:r>
      <w:r w:rsidRPr="009F38B3">
        <w:t xml:space="preserve"> </w:t>
      </w:r>
      <w:r w:rsidRPr="009F38B3">
        <w:drawing>
          <wp:inline distT="0" distB="0" distL="0" distR="0" wp14:anchorId="2EEA08BD" wp14:editId="635DFA0C">
            <wp:extent cx="1302385" cy="2239236"/>
            <wp:effectExtent l="7938" t="0" r="952" b="953"/>
            <wp:docPr id="10" name="Рисунок 10" descr="C:\Users\Зоренька 2\AppData\Local\Microsoft\Windows\INetCache\Content.Word\20180317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ренька 2\AppData\Local\Microsoft\Windows\INetCache\Content.Word\20180317_10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/>
                    <a:stretch/>
                  </pic:blipFill>
                  <pic:spPr bwMode="auto">
                    <a:xfrm rot="5400000">
                      <a:off x="0" y="0"/>
                      <a:ext cx="1333889" cy="22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8B3">
        <w:t xml:space="preserve">             </w:t>
      </w:r>
      <w:r w:rsidRPr="009F38B3">
        <w:drawing>
          <wp:inline distT="0" distB="0" distL="0" distR="0" wp14:anchorId="274E91D3" wp14:editId="0C3D21F9">
            <wp:extent cx="2551671" cy="1337022"/>
            <wp:effectExtent l="0" t="0" r="1270" b="0"/>
            <wp:docPr id="13" name="Рисунок 13" descr="C:\Users\Зоренька 2\AppData\Local\Microsoft\Windows\INetCache\Content.Word\20180317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ренька 2\AppData\Local\Microsoft\Windows\INetCache\Content.Word\20180317_10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9"/>
                    <a:stretch/>
                  </pic:blipFill>
                  <pic:spPr bwMode="auto">
                    <a:xfrm>
                      <a:off x="0" y="0"/>
                      <a:ext cx="2618970" cy="13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8B3" w:rsidRPr="009F38B3" w:rsidRDefault="009F38B3" w:rsidP="009F38B3">
      <w:pPr>
        <w:jc w:val="both"/>
        <w:rPr>
          <w:b/>
          <w:lang w:val="sah-RU"/>
        </w:rPr>
      </w:pPr>
      <w:r>
        <w:rPr>
          <w:b/>
          <w:lang w:val="sah-RU"/>
        </w:rPr>
        <w:t xml:space="preserve">   </w:t>
      </w:r>
      <w:r w:rsidRPr="009F38B3">
        <w:rPr>
          <w:b/>
          <w:lang w:val="sah-RU"/>
        </w:rPr>
        <w:t xml:space="preserve">            </w:t>
      </w:r>
      <w:r w:rsidRPr="009F38B3">
        <w:rPr>
          <w:b/>
        </w:rPr>
        <w:drawing>
          <wp:inline distT="0" distB="0" distL="0" distR="0" wp14:anchorId="204D0A87" wp14:editId="469991F1">
            <wp:extent cx="224790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39" cy="163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38B3">
        <w:rPr>
          <w:b/>
          <w:lang w:val="sah-RU"/>
        </w:rPr>
        <w:t xml:space="preserve">               </w:t>
      </w:r>
      <w:r w:rsidRPr="009F38B3">
        <w:rPr>
          <w:b/>
        </w:rPr>
        <w:drawing>
          <wp:inline distT="0" distB="0" distL="0" distR="0" wp14:anchorId="0C80AD89" wp14:editId="3F8E1239">
            <wp:extent cx="2428155" cy="155931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50" cy="157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38B3">
        <w:rPr>
          <w:b/>
          <w:lang w:val="sah-RU"/>
        </w:rPr>
        <w:t xml:space="preserve">   </w:t>
      </w:r>
    </w:p>
    <w:p w:rsidR="009F38B3" w:rsidRPr="009F38B3" w:rsidRDefault="009F38B3" w:rsidP="009F38B3">
      <w:pPr>
        <w:jc w:val="both"/>
      </w:pPr>
      <w:r w:rsidRPr="009F38B3">
        <w:t xml:space="preserve">              </w:t>
      </w:r>
      <w:r w:rsidRPr="009F38B3">
        <w:drawing>
          <wp:inline distT="0" distB="0" distL="0" distR="0" wp14:anchorId="485DEA0D" wp14:editId="55E8CA4A">
            <wp:extent cx="2276475" cy="1689735"/>
            <wp:effectExtent l="0" t="0" r="9525" b="5715"/>
            <wp:docPr id="12" name="Рисунок 12" descr="C:\Users\Зоренька 2\AppData\Local\Microsoft\Windows\INetCache\Content.Word\20180317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ренька 2\AppData\Local\Microsoft\Windows\INetCache\Content.Word\20180317_104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39" cy="17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B3">
        <w:t xml:space="preserve">             </w:t>
      </w:r>
      <w:r>
        <w:t xml:space="preserve"> </w:t>
      </w:r>
      <w:r w:rsidRPr="009F38B3">
        <w:t xml:space="preserve"> </w:t>
      </w:r>
      <w:r w:rsidRPr="009F38B3">
        <w:drawing>
          <wp:inline distT="0" distB="0" distL="0" distR="0" wp14:anchorId="5EA5635B" wp14:editId="09E1782C">
            <wp:extent cx="2435289" cy="1658951"/>
            <wp:effectExtent l="0" t="0" r="3175" b="0"/>
            <wp:docPr id="4" name="Рисунок 4" descr="C:\Users\Зоренька 2\AppData\Local\Microsoft\Windows\INetCache\Content.Word\20180317_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ька 2\AppData\Local\Microsoft\Windows\INetCache\Content.Word\20180317_104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08" cy="16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B3" w:rsidRDefault="009F38B3" w:rsidP="009F38B3">
      <w:pPr>
        <w:jc w:val="both"/>
        <w:rPr>
          <w:b/>
          <w:bCs/>
          <w:lang w:val="sah-RU"/>
        </w:rPr>
      </w:pPr>
      <w:r w:rsidRPr="009F38B3">
        <w:rPr>
          <w:b/>
          <w:bCs/>
          <w:lang w:val="sah-RU"/>
        </w:rPr>
        <w:t xml:space="preserve">        </w:t>
      </w:r>
      <w:r>
        <w:rPr>
          <w:b/>
          <w:bCs/>
          <w:lang w:val="sah-RU"/>
        </w:rPr>
        <w:t xml:space="preserve">   </w:t>
      </w:r>
      <w:r w:rsidRPr="009F38B3">
        <w:rPr>
          <w:b/>
          <w:bCs/>
          <w:lang w:val="sah-RU"/>
        </w:rPr>
        <w:t xml:space="preserve">  </w:t>
      </w:r>
      <w:r w:rsidRPr="009F38B3">
        <w:drawing>
          <wp:inline distT="0" distB="0" distL="0" distR="0" wp14:anchorId="29CBE8DB" wp14:editId="0EB0EE3B">
            <wp:extent cx="2305050" cy="1658531"/>
            <wp:effectExtent l="0" t="0" r="0" b="0"/>
            <wp:docPr id="5" name="Рисунок 5" descr="C:\Users\Зоренька 2\AppData\Local\Microsoft\Windows\INetCache\Content.Word\20180317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ька 2\AppData\Local\Microsoft\Windows\INetCache\Content.Word\20180317_100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9" b="5482"/>
                    <a:stretch/>
                  </pic:blipFill>
                  <pic:spPr bwMode="auto">
                    <a:xfrm>
                      <a:off x="0" y="0"/>
                      <a:ext cx="2400577" cy="17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8B3">
        <w:rPr>
          <w:b/>
          <w:bCs/>
          <w:lang w:val="sah-RU"/>
        </w:rPr>
        <w:t xml:space="preserve">        </w:t>
      </w:r>
      <w:r>
        <w:rPr>
          <w:b/>
          <w:bCs/>
          <w:lang w:val="sah-RU"/>
        </w:rPr>
        <w:t xml:space="preserve">   </w:t>
      </w:r>
      <w:r w:rsidRPr="009F38B3">
        <w:rPr>
          <w:b/>
          <w:bCs/>
          <w:lang w:val="sah-RU"/>
        </w:rPr>
        <w:t xml:space="preserve">     </w:t>
      </w:r>
      <w:r w:rsidRPr="009F38B3">
        <w:rPr>
          <w:b/>
          <w:bCs/>
        </w:rPr>
        <w:drawing>
          <wp:inline distT="0" distB="0" distL="0" distR="0" wp14:anchorId="34B00AA7" wp14:editId="60956B81">
            <wp:extent cx="2399030" cy="1651000"/>
            <wp:effectExtent l="0" t="0" r="127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39" cy="166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B3" w:rsidRPr="009F38B3" w:rsidRDefault="009F38B3" w:rsidP="009F38B3">
      <w:pPr>
        <w:jc w:val="both"/>
        <w:rPr>
          <w:b/>
          <w:bCs/>
        </w:rPr>
      </w:pPr>
      <w:r>
        <w:rPr>
          <w:b/>
          <w:bCs/>
          <w:lang w:val="sah-RU"/>
        </w:rPr>
        <w:t xml:space="preserve">           </w:t>
      </w:r>
      <w:r w:rsidRPr="009F38B3">
        <w:rPr>
          <w:b/>
          <w:bCs/>
        </w:rPr>
        <w:t xml:space="preserve">  </w:t>
      </w:r>
      <w:r w:rsidRPr="009F38B3">
        <w:rPr>
          <w:b/>
          <w:bCs/>
        </w:rPr>
        <w:drawing>
          <wp:inline distT="0" distB="0" distL="0" distR="0" wp14:anchorId="4081315A" wp14:editId="374F319A">
            <wp:extent cx="1751818" cy="2295600"/>
            <wp:effectExtent l="0" t="5398" r="0" b="0"/>
            <wp:docPr id="7" name="Рисунок 7" descr="C:\Users\Зоренька 2\AppData\Local\Microsoft\Windows\INetCache\Content.Word\20180317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ренька 2\AppData\Local\Microsoft\Windows\INetCache\Content.Word\20180317_11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r="36674" b="5160"/>
                    <a:stretch/>
                  </pic:blipFill>
                  <pic:spPr bwMode="auto">
                    <a:xfrm rot="5400000" flipV="1">
                      <a:off x="0" y="0"/>
                      <a:ext cx="1812600" cy="23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8B3">
        <w:rPr>
          <w:b/>
          <w:bCs/>
        </w:rPr>
        <w:t xml:space="preserve">        </w:t>
      </w:r>
      <w:r>
        <w:rPr>
          <w:b/>
          <w:bCs/>
        </w:rPr>
        <w:t xml:space="preserve">    </w:t>
      </w:r>
      <w:r w:rsidRPr="009F38B3">
        <w:rPr>
          <w:b/>
          <w:bCs/>
        </w:rPr>
        <w:t xml:space="preserve">    </w:t>
      </w:r>
      <w:bookmarkStart w:id="0" w:name="_GoBack"/>
      <w:r w:rsidRPr="009F38B3">
        <w:rPr>
          <w:b/>
          <w:bCs/>
        </w:rPr>
        <w:drawing>
          <wp:inline distT="0" distB="0" distL="0" distR="0" wp14:anchorId="742EC02D" wp14:editId="408F7961">
            <wp:extent cx="2435289" cy="1736725"/>
            <wp:effectExtent l="0" t="0" r="3175" b="0"/>
            <wp:docPr id="8" name="Рисунок 8" descr="C:\Users\Зоренька 2\AppData\Local\Microsoft\Windows\INetCache\Content.Word\20180319_13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ренька 2\AppData\Local\Microsoft\Windows\INetCache\Content.Word\20180319_134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2"/>
                    <a:stretch/>
                  </pic:blipFill>
                  <pic:spPr bwMode="auto">
                    <a:xfrm>
                      <a:off x="0" y="0"/>
                      <a:ext cx="2542114" cy="18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F38B3" w:rsidRDefault="009F38B3" w:rsidP="009F38B3">
      <w:pPr>
        <w:jc w:val="both"/>
      </w:pPr>
      <w:r>
        <w:lastRenderedPageBreak/>
        <w:t xml:space="preserve">        </w:t>
      </w:r>
    </w:p>
    <w:p w:rsidR="009F38B3" w:rsidRDefault="009F38B3" w:rsidP="009F38B3">
      <w:pPr>
        <w:jc w:val="both"/>
      </w:pPr>
    </w:p>
    <w:p w:rsidR="009F38B3" w:rsidRDefault="009F38B3" w:rsidP="009F38B3">
      <w:pPr>
        <w:jc w:val="both"/>
      </w:pPr>
      <w:r>
        <w:t xml:space="preserve">                                </w:t>
      </w:r>
    </w:p>
    <w:p w:rsidR="009F38B3" w:rsidRDefault="009F38B3" w:rsidP="009F38B3">
      <w:pPr>
        <w:jc w:val="both"/>
      </w:pPr>
    </w:p>
    <w:p w:rsidR="009F38B3" w:rsidRDefault="009F38B3" w:rsidP="009F38B3">
      <w:pPr>
        <w:jc w:val="both"/>
      </w:pPr>
      <w:r>
        <w:t xml:space="preserve">                                  </w:t>
      </w:r>
    </w:p>
    <w:p w:rsidR="009F38B3" w:rsidRDefault="009F38B3" w:rsidP="009F38B3">
      <w:pPr>
        <w:jc w:val="both"/>
      </w:pPr>
    </w:p>
    <w:p w:rsidR="009F38B3" w:rsidRDefault="009F38B3" w:rsidP="009F38B3">
      <w:pPr>
        <w:jc w:val="both"/>
      </w:pPr>
      <w:r>
        <w:t xml:space="preserve">                         </w:t>
      </w:r>
    </w:p>
    <w:p w:rsidR="009F38B3" w:rsidRPr="009F38B3" w:rsidRDefault="009F38B3" w:rsidP="009F38B3">
      <w:pPr>
        <w:jc w:val="both"/>
      </w:pPr>
    </w:p>
    <w:sectPr w:rsidR="009F38B3" w:rsidRPr="009F3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B3099"/>
    <w:multiLevelType w:val="hybridMultilevel"/>
    <w:tmpl w:val="04B4B996"/>
    <w:lvl w:ilvl="0" w:tplc="DBF49D2E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26B94"/>
    <w:multiLevelType w:val="hybridMultilevel"/>
    <w:tmpl w:val="B19E7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E6260"/>
    <w:multiLevelType w:val="hybridMultilevel"/>
    <w:tmpl w:val="47F0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B6B51"/>
    <w:multiLevelType w:val="hybridMultilevel"/>
    <w:tmpl w:val="DDE2C3F6"/>
    <w:lvl w:ilvl="0" w:tplc="3918B652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8B3"/>
    <w:rsid w:val="0048667D"/>
    <w:rsid w:val="009F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476880"/>
  <w15:chartTrackingRefBased/>
  <w15:docId w15:val="{D3A71345-B561-47A1-AD5C-62B492DA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8B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am.ru/detskijsad/predmetno-razvivayuschaja-sreda-centr-olonho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2021-03-29T05:22:00Z</dcterms:created>
  <dcterms:modified xsi:type="dcterms:W3CDTF">2021-03-29T05:29:00Z</dcterms:modified>
</cp:coreProperties>
</file>